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80410" w14:textId="20CAFA29" w:rsidR="007C5F2C" w:rsidRPr="00471ED8" w:rsidRDefault="007C5F2C" w:rsidP="007C5F2C">
      <w:pPr>
        <w:tabs>
          <w:tab w:val="right" w:pos="9638"/>
        </w:tabs>
        <w:rPr>
          <w:rFonts w:ascii="Arial" w:hAnsi="Arial" w:cs="Arial"/>
          <w:b/>
          <w:bCs/>
          <w:noProof/>
          <w:sz w:val="24"/>
          <w:szCs w:val="24"/>
        </w:rPr>
      </w:pPr>
      <w:r w:rsidRPr="00471ED8">
        <w:rPr>
          <w:rFonts w:ascii="Arial" w:hAnsi="Arial" w:cs="Arial"/>
          <w:b/>
          <w:bCs/>
          <w:noProof/>
          <w:sz w:val="24"/>
          <w:szCs w:val="24"/>
        </w:rPr>
        <w:t>3GPP TSG-WG SA2 Meeting #159</w:t>
      </w:r>
      <w:r w:rsidRPr="00471ED8">
        <w:rPr>
          <w:rFonts w:ascii="Arial" w:hAnsi="Arial" w:cs="Arial"/>
          <w:b/>
          <w:bCs/>
          <w:noProof/>
          <w:sz w:val="24"/>
          <w:szCs w:val="24"/>
        </w:rPr>
        <w:tab/>
      </w:r>
      <w:r w:rsidR="00F474B2" w:rsidRPr="00F474B2">
        <w:rPr>
          <w:rFonts w:ascii="Arial" w:hAnsi="Arial" w:cs="Arial"/>
          <w:b/>
          <w:bCs/>
          <w:noProof/>
          <w:sz w:val="24"/>
          <w:szCs w:val="24"/>
        </w:rPr>
        <w:t>S2-2310326</w:t>
      </w:r>
    </w:p>
    <w:p w14:paraId="0EDB13A1" w14:textId="0B4E440D" w:rsidR="00B71CF2" w:rsidRPr="00F440FA" w:rsidRDefault="007C5F2C" w:rsidP="00B71CF2">
      <w:pPr>
        <w:pBdr>
          <w:bottom w:val="single" w:sz="4" w:space="1" w:color="auto"/>
        </w:pBdr>
        <w:tabs>
          <w:tab w:val="right" w:pos="9638"/>
        </w:tabs>
        <w:rPr>
          <w:rFonts w:ascii="Arial" w:hAnsi="Arial" w:cs="Arial"/>
          <w:b/>
          <w:bCs/>
          <w:noProof/>
          <w:sz w:val="24"/>
          <w:szCs w:val="24"/>
        </w:rPr>
      </w:pPr>
      <w:r w:rsidRPr="00471ED8">
        <w:rPr>
          <w:rFonts w:ascii="Arial" w:hAnsi="Arial" w:cs="Arial"/>
          <w:b/>
          <w:bCs/>
          <w:noProof/>
          <w:sz w:val="24"/>
          <w:szCs w:val="24"/>
        </w:rPr>
        <w:t>Xiamen, China, Oct 9 – 13, 2023</w:t>
      </w:r>
      <w:r w:rsidRPr="00471ED8">
        <w:rPr>
          <w:rFonts w:ascii="Arial" w:hAnsi="Arial" w:cs="Arial"/>
          <w:b/>
          <w:bCs/>
          <w:noProof/>
          <w:sz w:val="24"/>
          <w:szCs w:val="24"/>
        </w:rPr>
        <w:tab/>
        <w:t xml:space="preserve">(revision of </w:t>
      </w:r>
      <w:r w:rsidR="00816C9D">
        <w:rPr>
          <w:rFonts w:ascii="Arial" w:hAnsi="Arial" w:cs="Arial"/>
          <w:b/>
          <w:bCs/>
          <w:noProof/>
          <w:sz w:val="24"/>
          <w:szCs w:val="24"/>
        </w:rPr>
        <w:t>SP-2301103</w:t>
      </w:r>
      <w:r w:rsidRPr="00471ED8">
        <w:rPr>
          <w:rFonts w:ascii="Arial" w:hAnsi="Arial" w:cs="Arial"/>
          <w:b/>
          <w:bCs/>
          <w:noProof/>
          <w:sz w:val="24"/>
          <w:szCs w:val="24"/>
        </w:rPr>
        <w:t>)</w:t>
      </w:r>
    </w:p>
    <w:p w14:paraId="11C88A41" w14:textId="69DCC237"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EBBB7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27EEC">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Acronym:</w:t>
      </w:r>
      <w:r w:rsidR="00714D88" w:rsidRPr="003876CA">
        <w:rPr>
          <w:rFonts w:ascii="Arial" w:eastAsia="Times New Roman" w:hAnsi="Arial" w:cs="Times New Roman"/>
          <w:color w:val="auto"/>
          <w:sz w:val="36"/>
          <w:szCs w:val="20"/>
          <w:lang w:val="fr-FR" w:eastAsia="ja-JP"/>
        </w:rPr>
        <w:t xml:space="preserve"> FS_eTRS_URLLC_LAN</w:t>
      </w:r>
      <w:r w:rsidRPr="003876CA">
        <w:rPr>
          <w:rFonts w:ascii="Arial" w:eastAsia="Times New Roman" w:hAnsi="Arial" w:cs="Times New Roman"/>
          <w:color w:val="auto"/>
          <w:sz w:val="36"/>
          <w:szCs w:val="20"/>
          <w:lang w:val="fr-FR" w:eastAsia="ja-JP"/>
        </w:rPr>
        <w:tab/>
      </w:r>
    </w:p>
    <w:p w14:paraId="18C69795" w14:textId="5177931B" w:rsidR="001E489F" w:rsidRPr="003876CA" w:rsidRDefault="001E489F" w:rsidP="001E489F">
      <w:pPr>
        <w:pStyle w:val="Guidance"/>
        <w:rPr>
          <w:i w:val="0"/>
          <w:lang w:val="fr-FR"/>
        </w:rPr>
      </w:pPr>
    </w:p>
    <w:p w14:paraId="15B1DB90" w14:textId="77777777"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Unique identifier:</w:t>
      </w:r>
      <w:r w:rsidRPr="003876C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66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66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6623">
            <w:pPr>
              <w:pStyle w:val="TAH"/>
            </w:pPr>
            <w:r>
              <w:t>ME</w:t>
            </w:r>
          </w:p>
        </w:tc>
        <w:tc>
          <w:tcPr>
            <w:tcW w:w="850" w:type="dxa"/>
            <w:tcBorders>
              <w:bottom w:val="single" w:sz="12" w:space="0" w:color="auto"/>
            </w:tcBorders>
            <w:shd w:val="clear" w:color="auto" w:fill="E0E0E0"/>
          </w:tcPr>
          <w:p w14:paraId="6DB9EDAB" w14:textId="77777777" w:rsidR="001E489F" w:rsidRDefault="001E489F" w:rsidP="003D6623">
            <w:pPr>
              <w:pStyle w:val="TAH"/>
            </w:pPr>
            <w:r>
              <w:t>AN</w:t>
            </w:r>
          </w:p>
        </w:tc>
        <w:tc>
          <w:tcPr>
            <w:tcW w:w="851" w:type="dxa"/>
            <w:tcBorders>
              <w:bottom w:val="single" w:sz="12" w:space="0" w:color="auto"/>
            </w:tcBorders>
            <w:shd w:val="clear" w:color="auto" w:fill="E0E0E0"/>
          </w:tcPr>
          <w:p w14:paraId="10DFAED6" w14:textId="77777777" w:rsidR="001E489F" w:rsidRDefault="001E489F" w:rsidP="003D6623">
            <w:pPr>
              <w:pStyle w:val="TAH"/>
            </w:pPr>
            <w:r>
              <w:t>CN</w:t>
            </w:r>
          </w:p>
        </w:tc>
        <w:tc>
          <w:tcPr>
            <w:tcW w:w="1752" w:type="dxa"/>
            <w:tcBorders>
              <w:bottom w:val="single" w:sz="12" w:space="0" w:color="auto"/>
            </w:tcBorders>
            <w:shd w:val="clear" w:color="auto" w:fill="E0E0E0"/>
          </w:tcPr>
          <w:p w14:paraId="70430901" w14:textId="77777777" w:rsidR="001E489F" w:rsidRDefault="001E489F" w:rsidP="003D6623">
            <w:pPr>
              <w:pStyle w:val="TAH"/>
            </w:pPr>
            <w:r>
              <w:t>Others (specify)</w:t>
            </w:r>
          </w:p>
        </w:tc>
      </w:tr>
      <w:tr w:rsidR="001E489F" w14:paraId="2388ADC1" w14:textId="77777777" w:rsidTr="003D6623">
        <w:trPr>
          <w:cantSplit/>
          <w:jc w:val="center"/>
        </w:trPr>
        <w:tc>
          <w:tcPr>
            <w:tcW w:w="1515" w:type="dxa"/>
            <w:tcBorders>
              <w:top w:val="nil"/>
              <w:right w:val="single" w:sz="12" w:space="0" w:color="auto"/>
            </w:tcBorders>
          </w:tcPr>
          <w:p w14:paraId="37483FE0" w14:textId="77777777" w:rsidR="001E489F" w:rsidRDefault="001E489F" w:rsidP="003D6623">
            <w:pPr>
              <w:pStyle w:val="TAH"/>
            </w:pPr>
            <w:r>
              <w:t>Yes</w:t>
            </w:r>
          </w:p>
        </w:tc>
        <w:tc>
          <w:tcPr>
            <w:tcW w:w="1275" w:type="dxa"/>
            <w:tcBorders>
              <w:top w:val="nil"/>
              <w:left w:val="nil"/>
            </w:tcBorders>
          </w:tcPr>
          <w:p w14:paraId="69C748BE" w14:textId="77777777" w:rsidR="001E489F" w:rsidRDefault="001E489F" w:rsidP="003D6623">
            <w:pPr>
              <w:pStyle w:val="TAC"/>
            </w:pPr>
          </w:p>
        </w:tc>
        <w:tc>
          <w:tcPr>
            <w:tcW w:w="1037" w:type="dxa"/>
            <w:tcBorders>
              <w:top w:val="nil"/>
            </w:tcBorders>
          </w:tcPr>
          <w:p w14:paraId="1D3E8F18" w14:textId="35CC877E" w:rsidR="001E489F" w:rsidRDefault="008A3F7A" w:rsidP="003D6623">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3D6623">
            <w:pPr>
              <w:pStyle w:val="TAC"/>
            </w:pPr>
          </w:p>
        </w:tc>
        <w:tc>
          <w:tcPr>
            <w:tcW w:w="851" w:type="dxa"/>
            <w:tcBorders>
              <w:top w:val="nil"/>
            </w:tcBorders>
          </w:tcPr>
          <w:p w14:paraId="36BEDBE0" w14:textId="7BD50277" w:rsidR="001E489F" w:rsidRDefault="008A3F7A" w:rsidP="003D6623">
            <w:pPr>
              <w:pStyle w:val="TAC"/>
              <w:rPr>
                <w:lang w:eastAsia="zh-CN"/>
              </w:rPr>
            </w:pPr>
            <w:r>
              <w:rPr>
                <w:lang w:eastAsia="zh-CN"/>
              </w:rPr>
              <w:t>X</w:t>
            </w:r>
          </w:p>
        </w:tc>
        <w:tc>
          <w:tcPr>
            <w:tcW w:w="1752" w:type="dxa"/>
            <w:tcBorders>
              <w:top w:val="nil"/>
            </w:tcBorders>
          </w:tcPr>
          <w:p w14:paraId="5305E0AA" w14:textId="77777777" w:rsidR="001E489F" w:rsidRDefault="001E489F" w:rsidP="003D6623">
            <w:pPr>
              <w:pStyle w:val="TAC"/>
            </w:pPr>
          </w:p>
        </w:tc>
      </w:tr>
      <w:tr w:rsidR="001E489F" w14:paraId="624C6FF5" w14:textId="77777777" w:rsidTr="003D6623">
        <w:trPr>
          <w:cantSplit/>
          <w:jc w:val="center"/>
        </w:trPr>
        <w:tc>
          <w:tcPr>
            <w:tcW w:w="1515" w:type="dxa"/>
            <w:tcBorders>
              <w:right w:val="single" w:sz="12" w:space="0" w:color="auto"/>
            </w:tcBorders>
          </w:tcPr>
          <w:p w14:paraId="4D7E9057" w14:textId="77777777" w:rsidR="001E489F" w:rsidRDefault="001E489F" w:rsidP="003D6623">
            <w:pPr>
              <w:pStyle w:val="TAH"/>
            </w:pPr>
            <w:r>
              <w:t>No</w:t>
            </w:r>
          </w:p>
        </w:tc>
        <w:tc>
          <w:tcPr>
            <w:tcW w:w="1275" w:type="dxa"/>
            <w:tcBorders>
              <w:left w:val="nil"/>
            </w:tcBorders>
          </w:tcPr>
          <w:p w14:paraId="0B744189" w14:textId="0276B4C9" w:rsidR="001E489F" w:rsidRDefault="008A3F7A" w:rsidP="003D6623">
            <w:pPr>
              <w:pStyle w:val="TAC"/>
              <w:rPr>
                <w:lang w:eastAsia="zh-CN"/>
              </w:rPr>
            </w:pPr>
            <w:r>
              <w:rPr>
                <w:rFonts w:hint="eastAsia"/>
                <w:lang w:eastAsia="zh-CN"/>
              </w:rPr>
              <w:t>X</w:t>
            </w:r>
          </w:p>
        </w:tc>
        <w:tc>
          <w:tcPr>
            <w:tcW w:w="1037" w:type="dxa"/>
          </w:tcPr>
          <w:p w14:paraId="0602D5C7" w14:textId="77777777" w:rsidR="001E489F" w:rsidRDefault="001E489F" w:rsidP="003D6623">
            <w:pPr>
              <w:pStyle w:val="TAC"/>
            </w:pPr>
          </w:p>
        </w:tc>
        <w:tc>
          <w:tcPr>
            <w:tcW w:w="850" w:type="dxa"/>
          </w:tcPr>
          <w:p w14:paraId="35CFDED4" w14:textId="77777777" w:rsidR="001E489F" w:rsidRDefault="001E489F" w:rsidP="003D6623">
            <w:pPr>
              <w:pStyle w:val="TAC"/>
            </w:pPr>
          </w:p>
        </w:tc>
        <w:tc>
          <w:tcPr>
            <w:tcW w:w="851" w:type="dxa"/>
          </w:tcPr>
          <w:p w14:paraId="02A432F3" w14:textId="77777777" w:rsidR="001E489F" w:rsidRDefault="001E489F" w:rsidP="003D6623">
            <w:pPr>
              <w:pStyle w:val="TAC"/>
            </w:pPr>
          </w:p>
        </w:tc>
        <w:tc>
          <w:tcPr>
            <w:tcW w:w="1752" w:type="dxa"/>
          </w:tcPr>
          <w:p w14:paraId="70435623" w14:textId="3840C04B" w:rsidR="001E489F" w:rsidRDefault="008A3F7A" w:rsidP="003D6623">
            <w:pPr>
              <w:pStyle w:val="TAC"/>
              <w:rPr>
                <w:lang w:eastAsia="zh-CN"/>
              </w:rPr>
            </w:pPr>
            <w:r>
              <w:rPr>
                <w:rFonts w:hint="eastAsia"/>
                <w:lang w:eastAsia="zh-CN"/>
              </w:rPr>
              <w:t>X</w:t>
            </w:r>
          </w:p>
        </w:tc>
      </w:tr>
      <w:tr w:rsidR="001E489F" w14:paraId="552F1957" w14:textId="77777777" w:rsidTr="003D6623">
        <w:trPr>
          <w:cantSplit/>
          <w:jc w:val="center"/>
        </w:trPr>
        <w:tc>
          <w:tcPr>
            <w:tcW w:w="1515" w:type="dxa"/>
            <w:tcBorders>
              <w:right w:val="single" w:sz="12" w:space="0" w:color="auto"/>
            </w:tcBorders>
          </w:tcPr>
          <w:p w14:paraId="296FE27F" w14:textId="77777777" w:rsidR="001E489F" w:rsidRDefault="001E489F" w:rsidP="003D6623">
            <w:pPr>
              <w:pStyle w:val="TAH"/>
            </w:pPr>
            <w:r>
              <w:t>Don't know</w:t>
            </w:r>
          </w:p>
        </w:tc>
        <w:tc>
          <w:tcPr>
            <w:tcW w:w="1275" w:type="dxa"/>
            <w:tcBorders>
              <w:left w:val="nil"/>
            </w:tcBorders>
          </w:tcPr>
          <w:p w14:paraId="4450E978" w14:textId="77777777" w:rsidR="001E489F" w:rsidRDefault="001E489F" w:rsidP="003D6623">
            <w:pPr>
              <w:pStyle w:val="TAC"/>
            </w:pPr>
          </w:p>
        </w:tc>
        <w:tc>
          <w:tcPr>
            <w:tcW w:w="1037" w:type="dxa"/>
          </w:tcPr>
          <w:p w14:paraId="6F19776F" w14:textId="77777777" w:rsidR="001E489F" w:rsidRDefault="001E489F" w:rsidP="003D6623">
            <w:pPr>
              <w:pStyle w:val="TAC"/>
            </w:pPr>
          </w:p>
        </w:tc>
        <w:tc>
          <w:tcPr>
            <w:tcW w:w="850" w:type="dxa"/>
          </w:tcPr>
          <w:p w14:paraId="3F07CB2B" w14:textId="187AC0BD" w:rsidR="001E489F" w:rsidRDefault="008A3F7A" w:rsidP="003D6623">
            <w:pPr>
              <w:pStyle w:val="TAC"/>
              <w:rPr>
                <w:lang w:eastAsia="zh-CN"/>
              </w:rPr>
            </w:pPr>
            <w:r>
              <w:rPr>
                <w:rFonts w:hint="eastAsia"/>
                <w:lang w:eastAsia="zh-CN"/>
              </w:rPr>
              <w:t>X</w:t>
            </w:r>
          </w:p>
        </w:tc>
        <w:tc>
          <w:tcPr>
            <w:tcW w:w="851" w:type="dxa"/>
          </w:tcPr>
          <w:p w14:paraId="290A158D" w14:textId="77777777" w:rsidR="001E489F" w:rsidRDefault="001E489F" w:rsidP="003D6623">
            <w:pPr>
              <w:pStyle w:val="TAC"/>
            </w:pPr>
          </w:p>
        </w:tc>
        <w:tc>
          <w:tcPr>
            <w:tcW w:w="1752" w:type="dxa"/>
          </w:tcPr>
          <w:p w14:paraId="02E98F67" w14:textId="77777777" w:rsidR="001E489F" w:rsidRDefault="001E489F" w:rsidP="003D662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6623">
        <w:trPr>
          <w:cantSplit/>
          <w:jc w:val="center"/>
        </w:trPr>
        <w:tc>
          <w:tcPr>
            <w:tcW w:w="452" w:type="dxa"/>
          </w:tcPr>
          <w:p w14:paraId="24027F16" w14:textId="1F02257D" w:rsidR="007861B8" w:rsidRPr="008A3F7A" w:rsidRDefault="008A3F7A" w:rsidP="003D6623">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3D6623">
            <w:pPr>
              <w:pStyle w:val="TAH"/>
              <w:ind w:right="-99"/>
              <w:jc w:val="left"/>
              <w:rPr>
                <w:b w:val="0"/>
                <w:bCs/>
                <w:color w:val="0000FF"/>
              </w:rPr>
            </w:pPr>
            <w:r w:rsidRPr="0006543E">
              <w:rPr>
                <w:b w:val="0"/>
                <w:bCs/>
                <w:color w:val="0000FF"/>
                <w:sz w:val="20"/>
              </w:rPr>
              <w:t xml:space="preserve">Study </w:t>
            </w:r>
          </w:p>
        </w:tc>
      </w:tr>
      <w:tr w:rsidR="007861B8" w14:paraId="1C6330D2" w14:textId="77777777" w:rsidTr="003D6623">
        <w:trPr>
          <w:cantSplit/>
          <w:jc w:val="center"/>
        </w:trPr>
        <w:tc>
          <w:tcPr>
            <w:tcW w:w="452" w:type="dxa"/>
          </w:tcPr>
          <w:p w14:paraId="3386E275" w14:textId="77777777" w:rsidR="007861B8" w:rsidRDefault="007861B8" w:rsidP="003D6623">
            <w:pPr>
              <w:pStyle w:val="TAC"/>
            </w:pPr>
          </w:p>
        </w:tc>
        <w:tc>
          <w:tcPr>
            <w:tcW w:w="2917" w:type="dxa"/>
            <w:shd w:val="clear" w:color="auto" w:fill="E0E0E0"/>
          </w:tcPr>
          <w:p w14:paraId="58AA67F6" w14:textId="77777777" w:rsidR="007861B8" w:rsidRPr="0006543E" w:rsidRDefault="007861B8" w:rsidP="003D6623">
            <w:pPr>
              <w:pStyle w:val="TAH"/>
              <w:ind w:right="-99"/>
              <w:jc w:val="left"/>
              <w:rPr>
                <w:b w:val="0"/>
                <w:bCs/>
                <w:color w:val="auto"/>
              </w:rPr>
            </w:pPr>
            <w:r w:rsidRPr="0006543E">
              <w:rPr>
                <w:b w:val="0"/>
                <w:bCs/>
                <w:color w:val="auto"/>
                <w:sz w:val="20"/>
              </w:rPr>
              <w:t>Normative – Stage 1</w:t>
            </w:r>
          </w:p>
        </w:tc>
      </w:tr>
      <w:tr w:rsidR="007861B8" w14:paraId="07A6662E" w14:textId="77777777" w:rsidTr="003D6623">
        <w:trPr>
          <w:cantSplit/>
          <w:jc w:val="center"/>
        </w:trPr>
        <w:tc>
          <w:tcPr>
            <w:tcW w:w="452" w:type="dxa"/>
          </w:tcPr>
          <w:p w14:paraId="2454A3B6" w14:textId="77777777" w:rsidR="007861B8" w:rsidRDefault="007861B8" w:rsidP="003D6623">
            <w:pPr>
              <w:pStyle w:val="TAC"/>
            </w:pPr>
          </w:p>
        </w:tc>
        <w:tc>
          <w:tcPr>
            <w:tcW w:w="2917" w:type="dxa"/>
            <w:shd w:val="clear" w:color="auto" w:fill="E0E0E0"/>
          </w:tcPr>
          <w:p w14:paraId="5E19322A" w14:textId="77777777" w:rsidR="007861B8" w:rsidRPr="0006543E" w:rsidRDefault="007861B8" w:rsidP="003D6623">
            <w:pPr>
              <w:pStyle w:val="TAH"/>
              <w:ind w:right="-99"/>
              <w:jc w:val="left"/>
              <w:rPr>
                <w:b w:val="0"/>
                <w:bCs/>
                <w:color w:val="auto"/>
              </w:rPr>
            </w:pPr>
            <w:r w:rsidRPr="0006543E">
              <w:rPr>
                <w:b w:val="0"/>
                <w:bCs/>
                <w:color w:val="auto"/>
                <w:sz w:val="20"/>
              </w:rPr>
              <w:t>Normative – Stage 2</w:t>
            </w:r>
          </w:p>
        </w:tc>
      </w:tr>
      <w:tr w:rsidR="007861B8" w14:paraId="3FA3CD8A" w14:textId="77777777" w:rsidTr="003D6623">
        <w:trPr>
          <w:cantSplit/>
          <w:jc w:val="center"/>
        </w:trPr>
        <w:tc>
          <w:tcPr>
            <w:tcW w:w="452" w:type="dxa"/>
          </w:tcPr>
          <w:p w14:paraId="15AA9BED" w14:textId="77777777" w:rsidR="007861B8" w:rsidRDefault="007861B8" w:rsidP="003D6623">
            <w:pPr>
              <w:pStyle w:val="TAC"/>
            </w:pPr>
          </w:p>
        </w:tc>
        <w:tc>
          <w:tcPr>
            <w:tcW w:w="2917" w:type="dxa"/>
            <w:shd w:val="clear" w:color="auto" w:fill="E0E0E0"/>
          </w:tcPr>
          <w:p w14:paraId="4D2C82D4" w14:textId="77777777" w:rsidR="007861B8" w:rsidRPr="0006543E" w:rsidRDefault="007861B8" w:rsidP="003D6623">
            <w:pPr>
              <w:pStyle w:val="TAH"/>
              <w:ind w:right="-99"/>
              <w:jc w:val="left"/>
              <w:rPr>
                <w:b w:val="0"/>
                <w:bCs/>
                <w:color w:val="auto"/>
              </w:rPr>
            </w:pPr>
            <w:r w:rsidRPr="0006543E">
              <w:rPr>
                <w:b w:val="0"/>
                <w:bCs/>
                <w:color w:val="auto"/>
                <w:sz w:val="20"/>
              </w:rPr>
              <w:t>Normative – Stage 3</w:t>
            </w:r>
          </w:p>
        </w:tc>
      </w:tr>
      <w:tr w:rsidR="007861B8" w14:paraId="24494143" w14:textId="77777777" w:rsidTr="003D6623">
        <w:trPr>
          <w:cantSplit/>
          <w:jc w:val="center"/>
        </w:trPr>
        <w:tc>
          <w:tcPr>
            <w:tcW w:w="452" w:type="dxa"/>
          </w:tcPr>
          <w:p w14:paraId="0A110EC3" w14:textId="77777777" w:rsidR="007861B8" w:rsidRDefault="007861B8" w:rsidP="003D6623">
            <w:pPr>
              <w:pStyle w:val="TAC"/>
            </w:pPr>
          </w:p>
        </w:tc>
        <w:tc>
          <w:tcPr>
            <w:tcW w:w="2917" w:type="dxa"/>
            <w:shd w:val="clear" w:color="auto" w:fill="E0E0E0"/>
          </w:tcPr>
          <w:p w14:paraId="4B700A55" w14:textId="77777777" w:rsidR="007861B8" w:rsidRPr="0006543E" w:rsidRDefault="007861B8" w:rsidP="003D66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6623">
        <w:trPr>
          <w:cantSplit/>
          <w:jc w:val="center"/>
        </w:trPr>
        <w:tc>
          <w:tcPr>
            <w:tcW w:w="9313" w:type="dxa"/>
            <w:gridSpan w:val="4"/>
            <w:shd w:val="clear" w:color="auto" w:fill="E0E0E0"/>
          </w:tcPr>
          <w:p w14:paraId="2DFF76DE" w14:textId="77777777" w:rsidR="001E489F" w:rsidRDefault="001E489F" w:rsidP="003D6623">
            <w:pPr>
              <w:pStyle w:val="TAH"/>
              <w:ind w:right="-99"/>
              <w:jc w:val="left"/>
            </w:pPr>
            <w:r w:rsidRPr="00E92452">
              <w:t xml:space="preserve">Parent Work </w:t>
            </w:r>
            <w:r>
              <w:t xml:space="preserve">/ Study </w:t>
            </w:r>
            <w:r w:rsidRPr="00E92452">
              <w:t xml:space="preserve">Items </w:t>
            </w:r>
          </w:p>
        </w:tc>
      </w:tr>
      <w:tr w:rsidR="001E489F" w14:paraId="747C89BC" w14:textId="77777777" w:rsidTr="003D6623">
        <w:trPr>
          <w:cantSplit/>
          <w:jc w:val="center"/>
        </w:trPr>
        <w:tc>
          <w:tcPr>
            <w:tcW w:w="1101" w:type="dxa"/>
            <w:shd w:val="clear" w:color="auto" w:fill="E0E0E0"/>
          </w:tcPr>
          <w:p w14:paraId="13D286EC" w14:textId="77777777" w:rsidR="001E489F" w:rsidDel="00C02DF6" w:rsidRDefault="001E489F" w:rsidP="003D6623">
            <w:pPr>
              <w:pStyle w:val="TAH"/>
              <w:ind w:right="-99"/>
              <w:jc w:val="left"/>
            </w:pPr>
            <w:r>
              <w:t>Acronym</w:t>
            </w:r>
          </w:p>
        </w:tc>
        <w:tc>
          <w:tcPr>
            <w:tcW w:w="1101" w:type="dxa"/>
            <w:shd w:val="clear" w:color="auto" w:fill="E0E0E0"/>
          </w:tcPr>
          <w:p w14:paraId="0E8ED1B9" w14:textId="77777777" w:rsidR="001E489F" w:rsidDel="00C02DF6" w:rsidRDefault="001E489F" w:rsidP="003D6623">
            <w:pPr>
              <w:pStyle w:val="TAH"/>
              <w:ind w:right="-99"/>
              <w:jc w:val="left"/>
            </w:pPr>
            <w:r>
              <w:t>Working Group</w:t>
            </w:r>
          </w:p>
        </w:tc>
        <w:tc>
          <w:tcPr>
            <w:tcW w:w="1101" w:type="dxa"/>
            <w:shd w:val="clear" w:color="auto" w:fill="E0E0E0"/>
          </w:tcPr>
          <w:p w14:paraId="18104C59" w14:textId="77777777" w:rsidR="001E489F" w:rsidRDefault="001E489F" w:rsidP="003D6623">
            <w:pPr>
              <w:pStyle w:val="TAH"/>
              <w:ind w:right="-99"/>
              <w:jc w:val="left"/>
            </w:pPr>
            <w:r>
              <w:t>Unique ID</w:t>
            </w:r>
          </w:p>
        </w:tc>
        <w:tc>
          <w:tcPr>
            <w:tcW w:w="6010" w:type="dxa"/>
            <w:shd w:val="clear" w:color="auto" w:fill="E0E0E0"/>
          </w:tcPr>
          <w:p w14:paraId="444DB744" w14:textId="77777777" w:rsidR="001E489F" w:rsidRDefault="001E489F" w:rsidP="003D6623">
            <w:pPr>
              <w:pStyle w:val="TAH"/>
              <w:ind w:right="-99"/>
              <w:jc w:val="left"/>
            </w:pPr>
            <w:r>
              <w:t>Title (as in 3GPP Work Plan)</w:t>
            </w:r>
          </w:p>
        </w:tc>
      </w:tr>
      <w:tr w:rsidR="001E489F" w14:paraId="1326EDDC" w14:textId="77777777" w:rsidTr="003D6623">
        <w:trPr>
          <w:cantSplit/>
          <w:jc w:val="center"/>
        </w:trPr>
        <w:tc>
          <w:tcPr>
            <w:tcW w:w="1101" w:type="dxa"/>
          </w:tcPr>
          <w:p w14:paraId="68BCEFEC" w14:textId="77777777" w:rsidR="001E489F" w:rsidRDefault="001E489F" w:rsidP="003D6623">
            <w:pPr>
              <w:pStyle w:val="TAL"/>
            </w:pPr>
          </w:p>
        </w:tc>
        <w:tc>
          <w:tcPr>
            <w:tcW w:w="1101" w:type="dxa"/>
          </w:tcPr>
          <w:p w14:paraId="334D300A" w14:textId="77777777" w:rsidR="001E489F" w:rsidRDefault="001E489F" w:rsidP="003D6623">
            <w:pPr>
              <w:pStyle w:val="TAL"/>
            </w:pPr>
          </w:p>
        </w:tc>
        <w:tc>
          <w:tcPr>
            <w:tcW w:w="1101" w:type="dxa"/>
          </w:tcPr>
          <w:p w14:paraId="3338BA6A" w14:textId="77777777" w:rsidR="001E489F" w:rsidRDefault="001E489F" w:rsidP="003D6623">
            <w:pPr>
              <w:pStyle w:val="TAL"/>
            </w:pPr>
          </w:p>
        </w:tc>
        <w:tc>
          <w:tcPr>
            <w:tcW w:w="6010" w:type="dxa"/>
          </w:tcPr>
          <w:p w14:paraId="225432A0" w14:textId="77777777" w:rsidR="001E489F" w:rsidRPr="00251D80" w:rsidRDefault="001E489F" w:rsidP="003D6623">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6623">
        <w:trPr>
          <w:cantSplit/>
          <w:jc w:val="center"/>
        </w:trPr>
        <w:tc>
          <w:tcPr>
            <w:tcW w:w="9526" w:type="dxa"/>
            <w:gridSpan w:val="3"/>
            <w:shd w:val="clear" w:color="auto" w:fill="E0E0E0"/>
          </w:tcPr>
          <w:p w14:paraId="44A32604" w14:textId="77777777" w:rsidR="001E489F" w:rsidRDefault="001E489F" w:rsidP="003D6623">
            <w:pPr>
              <w:pStyle w:val="TAH"/>
            </w:pPr>
            <w:r w:rsidRPr="00E92452">
              <w:t>Other related Work</w:t>
            </w:r>
            <w:r>
              <w:t xml:space="preserve"> /Study</w:t>
            </w:r>
            <w:r w:rsidRPr="00E92452">
              <w:t xml:space="preserve"> Items</w:t>
            </w:r>
            <w:r>
              <w:t xml:space="preserve"> (if any)</w:t>
            </w:r>
          </w:p>
        </w:tc>
      </w:tr>
      <w:tr w:rsidR="001E489F" w14:paraId="73374411" w14:textId="77777777" w:rsidTr="003D6623">
        <w:trPr>
          <w:cantSplit/>
          <w:jc w:val="center"/>
        </w:trPr>
        <w:tc>
          <w:tcPr>
            <w:tcW w:w="1101" w:type="dxa"/>
            <w:shd w:val="clear" w:color="auto" w:fill="E0E0E0"/>
          </w:tcPr>
          <w:p w14:paraId="1FE02429" w14:textId="77777777" w:rsidR="001E489F" w:rsidRDefault="001E489F" w:rsidP="003D6623">
            <w:pPr>
              <w:pStyle w:val="TAH"/>
            </w:pPr>
            <w:r>
              <w:t>Unique ID</w:t>
            </w:r>
          </w:p>
        </w:tc>
        <w:tc>
          <w:tcPr>
            <w:tcW w:w="3326" w:type="dxa"/>
            <w:shd w:val="clear" w:color="auto" w:fill="E0E0E0"/>
          </w:tcPr>
          <w:p w14:paraId="74D80133" w14:textId="77777777" w:rsidR="001E489F" w:rsidRDefault="001E489F" w:rsidP="003D6623">
            <w:pPr>
              <w:pStyle w:val="TAH"/>
            </w:pPr>
            <w:r>
              <w:t>Title</w:t>
            </w:r>
          </w:p>
        </w:tc>
        <w:tc>
          <w:tcPr>
            <w:tcW w:w="5099" w:type="dxa"/>
            <w:shd w:val="clear" w:color="auto" w:fill="E0E0E0"/>
          </w:tcPr>
          <w:p w14:paraId="1DB2E63C" w14:textId="77777777" w:rsidR="001E489F" w:rsidRDefault="001E489F" w:rsidP="003D6623">
            <w:pPr>
              <w:pStyle w:val="TAH"/>
            </w:pPr>
            <w:r>
              <w:t>Nature of relationship</w:t>
            </w:r>
          </w:p>
        </w:tc>
      </w:tr>
      <w:tr w:rsidR="00225B9C" w:rsidRPr="00225B9C" w14:paraId="1651E265" w14:textId="77777777" w:rsidTr="003D6623">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3D6623">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3D6623">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3D6623">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024A0429" w14:textId="77777777" w:rsidR="00B71CF2" w:rsidRDefault="00B71CF2" w:rsidP="00161D20"/>
    <w:p w14:paraId="6C8E4866" w14:textId="178336C8" w:rsidR="00B71CF2" w:rsidRDefault="00B71CF2" w:rsidP="00161D20">
      <w:r w:rsidRPr="00B71CF2">
        <w:t>For high accuracy time service consumers, only some NG-RAN nodes may be upgraded to support the service due to propagation delay compensation budget limit</w:t>
      </w:r>
      <w:r>
        <w:t xml:space="preserve">. Hence, </w:t>
      </w:r>
      <w:r>
        <w:rPr>
          <w:rFonts w:eastAsia="宋体"/>
          <w:lang w:val="en-US" w:eastAsia="zh-CN"/>
        </w:rPr>
        <w:t>i</w:t>
      </w:r>
      <w:r w:rsidRPr="00FF058E">
        <w:rPr>
          <w:rFonts w:eastAsia="宋体"/>
          <w:lang w:val="en-US" w:eastAsia="zh-CN"/>
        </w:rPr>
        <w:t>mpact on connected mode mobility due to time synchronization service</w:t>
      </w:r>
      <w:r>
        <w:rPr>
          <w:rFonts w:eastAsia="宋体"/>
          <w:lang w:val="en-US" w:eastAsia="zh-CN"/>
        </w:rPr>
        <w:t xml:space="preserve"> among RAN nodes with different time synchronization accuracies needs to be considered.</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etc..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GMEC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 is required.</w:t>
      </w:r>
    </w:p>
    <w:p w14:paraId="7E4D6393" w14:textId="77777777" w:rsidR="00C710BB" w:rsidRDefault="00C710BB" w:rsidP="00C710BB">
      <w:pPr>
        <w:rPr>
          <w:lang w:val="en-US" w:eastAsia="zh-CN"/>
        </w:rPr>
      </w:pPr>
    </w:p>
    <w:p w14:paraId="7B83BDB2" w14:textId="2B445367" w:rsidR="00B476A8" w:rsidRPr="00C710BB" w:rsidRDefault="00C710BB" w:rsidP="00C710BB">
      <w:pPr>
        <w:rPr>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7071AD7E" w:rsidR="008E098C" w:rsidRPr="00FF058E" w:rsidRDefault="008E098C" w:rsidP="00FF058E">
      <w:pPr>
        <w:pStyle w:val="Guidance"/>
        <w:rPr>
          <w:rFonts w:eastAsia="宋体"/>
          <w:i w:val="0"/>
          <w:lang w:val="en-US" w:eastAsia="zh-CN"/>
        </w:rPr>
      </w:pPr>
      <w:r w:rsidRPr="008E098C">
        <w:rPr>
          <w:rFonts w:eastAsia="宋体"/>
          <w:i w:val="0"/>
          <w:lang w:val="en-US" w:eastAsia="zh-CN"/>
        </w:rPr>
        <w:t xml:space="preserve">WT-1.1:   </w:t>
      </w:r>
      <w:r w:rsidR="007B3059">
        <w:rPr>
          <w:rFonts w:eastAsia="宋体"/>
          <w:i w:val="0"/>
          <w:lang w:val="en-US" w:eastAsia="zh-CN"/>
        </w:rPr>
        <w:t>How to support to activate/deactivate</w:t>
      </w:r>
      <w:r w:rsidR="007B3059" w:rsidRPr="008E098C">
        <w:rPr>
          <w:rFonts w:eastAsia="宋体"/>
          <w:i w:val="0"/>
          <w:lang w:val="en-US" w:eastAsia="zh-CN"/>
        </w:rPr>
        <w:t xml:space="preserve"> </w:t>
      </w:r>
      <w:r w:rsidRPr="008E098C">
        <w:rPr>
          <w:rFonts w:eastAsia="宋体"/>
          <w:i w:val="0"/>
          <w:lang w:val="en-US" w:eastAsia="zh-CN"/>
        </w:rPr>
        <w:t xml:space="preserve">Access Stratum based time synchronization </w:t>
      </w:r>
      <w:r w:rsidR="007B3059">
        <w:rPr>
          <w:rFonts w:eastAsia="宋体"/>
          <w:i w:val="0"/>
          <w:lang w:val="en-US" w:eastAsia="zh-CN"/>
        </w:rPr>
        <w:t>via SIB9 based on cell level Area of Interest.</w:t>
      </w:r>
      <w:r w:rsidR="007B3059" w:rsidRPr="008E098C" w:rsidDel="007B3059">
        <w:rPr>
          <w:rFonts w:eastAsia="宋体"/>
          <w:i w:val="0"/>
          <w:lang w:val="en-US" w:eastAsia="zh-CN"/>
        </w:rPr>
        <w:t xml:space="preserve"> </w:t>
      </w:r>
    </w:p>
    <w:p w14:paraId="6AC9501E" w14:textId="704C099F" w:rsidR="00FF058E" w:rsidRPr="007B3059" w:rsidRDefault="00FF058E" w:rsidP="007B3059">
      <w:pPr>
        <w:pStyle w:val="Guidance"/>
        <w:rPr>
          <w:rFonts w:eastAsia="宋体"/>
          <w:i w:val="0"/>
          <w:lang w:val="en-US" w:eastAsia="zh-CN"/>
        </w:rPr>
      </w:pPr>
      <w:r w:rsidRPr="007B3059">
        <w:rPr>
          <w:rFonts w:eastAsia="宋体"/>
          <w:i w:val="0"/>
          <w:lang w:val="en-US" w:eastAsia="zh-CN"/>
        </w:rPr>
        <w:t>WT-1.2    Impact on connected mode mobility due to time synchronization service</w:t>
      </w:r>
      <w:r w:rsidR="00B71CF2" w:rsidRPr="007B3059">
        <w:rPr>
          <w:rFonts w:eastAsia="宋体"/>
          <w:i w:val="0"/>
          <w:lang w:val="en-US" w:eastAsia="zh-CN"/>
        </w:rPr>
        <w:t xml:space="preserve"> among RAN nodes with different time synchronization accuracies</w:t>
      </w:r>
      <w:r w:rsidR="00CD471D">
        <w:rPr>
          <w:rFonts w:eastAsia="宋体"/>
          <w:i w:val="0"/>
          <w:lang w:val="en-US" w:eastAsia="zh-CN"/>
        </w:rPr>
        <w:t>, i.e.</w:t>
      </w:r>
      <w:r w:rsidR="007B3059">
        <w:rPr>
          <w:rFonts w:eastAsia="宋体"/>
          <w:i w:val="0"/>
          <w:lang w:val="en-US" w:eastAsia="zh-CN"/>
        </w:rPr>
        <w:t xml:space="preserve"> </w:t>
      </w:r>
      <w:r w:rsidR="003A034C" w:rsidRPr="007B3059">
        <w:rPr>
          <w:rFonts w:eastAsia="宋体"/>
          <w:i w:val="0"/>
          <w:lang w:val="en-US" w:eastAsia="zh-CN"/>
        </w:rPr>
        <w:t>support for service continuity between different clocks during HO</w:t>
      </w:r>
      <w:r w:rsidR="00CD471D">
        <w:rPr>
          <w:rFonts w:eastAsia="宋体"/>
          <w:i w:val="0"/>
          <w:lang w:val="en-US" w:eastAsia="zh-CN"/>
        </w:rPr>
        <w:t>.</w:t>
      </w:r>
    </w:p>
    <w:p w14:paraId="64DBF83E" w14:textId="4B7B3CB4" w:rsidR="00FF058E" w:rsidRPr="00FF058E" w:rsidRDefault="00FF058E" w:rsidP="00FF058E">
      <w:pPr>
        <w:rPr>
          <w:rFonts w:eastAsia="宋体"/>
          <w:lang w:val="en-US" w:eastAsia="zh-CN"/>
        </w:rPr>
      </w:pPr>
      <w:r w:rsidRPr="00FF058E">
        <w:rPr>
          <w:rFonts w:eastAsia="宋体"/>
          <w:lang w:val="en-US" w:eastAsia="zh-CN"/>
        </w:rPr>
        <w:t>WT-1.3    How to support time synchronization service for</w:t>
      </w:r>
      <w:r w:rsidR="006E0212">
        <w:rPr>
          <w:rFonts w:eastAsia="宋体"/>
          <w:lang w:val="en-US" w:eastAsia="zh-CN"/>
        </w:rPr>
        <w:t xml:space="preserve"> </w:t>
      </w:r>
      <w:r w:rsidR="00B71CF2">
        <w:rPr>
          <w:rFonts w:eastAsia="宋体" w:hint="eastAsia"/>
          <w:lang w:val="en-US" w:eastAsia="zh-CN"/>
        </w:rPr>
        <w:t>a</w:t>
      </w:r>
      <w:r w:rsidRPr="00FF058E">
        <w:rPr>
          <w:rFonts w:eastAsia="宋体"/>
          <w:lang w:val="en-US" w:eastAsia="zh-CN"/>
        </w:rPr>
        <w:t xml:space="preserve"> group </w:t>
      </w:r>
      <w:r w:rsidR="00B71CF2">
        <w:rPr>
          <w:rFonts w:eastAsia="宋体"/>
          <w:lang w:val="en-US" w:eastAsia="zh-CN"/>
        </w:rPr>
        <w:t>of UEs</w:t>
      </w:r>
      <w:r w:rsidRPr="00FF058E">
        <w:rPr>
          <w:rFonts w:eastAsia="宋体"/>
          <w:lang w:val="en-US" w:eastAsia="zh-CN"/>
        </w:rPr>
        <w:t>.</w:t>
      </w:r>
    </w:p>
    <w:p w14:paraId="2DB06D78" w14:textId="1B8AD5C7" w:rsidR="00FF058E" w:rsidRPr="00FF058E" w:rsidRDefault="00FF058E" w:rsidP="00FF058E">
      <w:pPr>
        <w:rPr>
          <w:rFonts w:eastAsia="宋体"/>
          <w:lang w:val="en-US" w:eastAsia="zh-CN"/>
        </w:rPr>
      </w:pPr>
      <w:r w:rsidRPr="00FF058E">
        <w:rPr>
          <w:rFonts w:eastAsia="宋体"/>
          <w:lang w:val="en-US" w:eastAsia="zh-CN"/>
        </w:rPr>
        <w:t>NOTE</w:t>
      </w:r>
      <w:r w:rsidR="00373845">
        <w:rPr>
          <w:rFonts w:eastAsia="宋体"/>
          <w:lang w:val="en-US" w:eastAsia="zh-CN"/>
        </w:rPr>
        <w:t xml:space="preserve"> 1</w:t>
      </w:r>
      <w:r w:rsidRPr="00FF058E">
        <w:rPr>
          <w:rFonts w:eastAsia="宋体"/>
          <w:lang w:val="en-US" w:eastAsia="zh-CN"/>
        </w:rPr>
        <w:t>: This WT does not consider Clock synchronization to a group of UEs via ProSe direct/indirect communication.</w:t>
      </w:r>
    </w:p>
    <w:p w14:paraId="2C7ABC4B" w14:textId="77777777" w:rsidR="00816C9D" w:rsidRDefault="00816C9D" w:rsidP="00571A7F">
      <w:pPr>
        <w:rPr>
          <w:lang w:eastAsia="zh-CN"/>
        </w:rPr>
      </w:pPr>
    </w:p>
    <w:p w14:paraId="6A0607AF" w14:textId="554E145A" w:rsidR="00571A7F" w:rsidRDefault="00571A7F" w:rsidP="00571A7F">
      <w:pPr>
        <w:rPr>
          <w:lang w:eastAsia="zh-CN"/>
        </w:rPr>
      </w:pPr>
      <w:r>
        <w:rPr>
          <w:lang w:eastAsia="zh-CN"/>
        </w:rPr>
        <w:t>WT 1.4 Void</w:t>
      </w:r>
    </w:p>
    <w:p w14:paraId="4E032743" w14:textId="77777777" w:rsidR="00571A7F" w:rsidRDefault="00571A7F" w:rsidP="00FF058E">
      <w:pPr>
        <w:rPr>
          <w:rFonts w:eastAsia="宋体"/>
          <w:lang w:val="en-US" w:eastAsia="zh-CN"/>
        </w:rPr>
      </w:pPr>
    </w:p>
    <w:p w14:paraId="0F0405CE" w14:textId="530538EE" w:rsidR="00D51121" w:rsidRPr="00816C9D" w:rsidRDefault="00D51121" w:rsidP="00D51121">
      <w:r w:rsidRPr="004913E1">
        <w:t>WT-1.5</w:t>
      </w:r>
      <w:r>
        <w:t>:</w:t>
      </w:r>
      <w:r w:rsidRPr="004913E1">
        <w:t xml:space="preserve"> Study how to enable selective reference time delivery based on subscriptio</w:t>
      </w:r>
      <w:r w:rsidRPr="00816C9D">
        <w:t>n for WB-EUTRA</w:t>
      </w:r>
      <w:r w:rsidR="00226A38" w:rsidRPr="00816C9D">
        <w:t xml:space="preserve">. </w:t>
      </w:r>
      <w:r w:rsidR="000627DC" w:rsidRPr="00816C9D">
        <w:t>It assumes the accuracy will not be changed</w:t>
      </w:r>
      <w:r w:rsidR="00226A38" w:rsidRPr="00816C9D">
        <w:t xml:space="preserve"> in E-UTRAN.</w:t>
      </w:r>
    </w:p>
    <w:p w14:paraId="285F79B8" w14:textId="77777777" w:rsidR="00D51121" w:rsidRPr="004913E1" w:rsidRDefault="00D51121" w:rsidP="00D51121">
      <w:pPr>
        <w:pStyle w:val="B1"/>
        <w:rPr>
          <w:rFonts w:ascii="Times New Roman" w:hAnsi="Times New Roman"/>
        </w:rPr>
      </w:pPr>
      <w:r w:rsidRPr="00816C9D">
        <w:rPr>
          <w:rFonts w:ascii="Times New Roman" w:hAnsi="Times New Roman"/>
        </w:rPr>
        <w:t>- EPS Subscription enhancements for control of reference time delivery to the UE</w:t>
      </w:r>
      <w:r w:rsidRPr="004913E1">
        <w:rPr>
          <w:rFonts w:ascii="Times New Roman" w:hAnsi="Times New Roman"/>
        </w:rPr>
        <w:t xml:space="preserve"> </w:t>
      </w:r>
    </w:p>
    <w:p w14:paraId="71CD3F10" w14:textId="77777777" w:rsidR="00D51121" w:rsidRPr="004913E1" w:rsidRDefault="00D51121" w:rsidP="00D51121">
      <w:pPr>
        <w:pStyle w:val="B1"/>
        <w:rPr>
          <w:rFonts w:ascii="Times New Roman" w:hAnsi="Times New Roman"/>
        </w:rPr>
      </w:pPr>
      <w:r w:rsidRPr="004913E1">
        <w:rPr>
          <w:rFonts w:ascii="Times New Roman" w:hAnsi="Times New Roman"/>
        </w:rPr>
        <w:t>-</w:t>
      </w:r>
      <w:r>
        <w:rPr>
          <w:rFonts w:ascii="Times New Roman" w:hAnsi="Times New Roman"/>
        </w:rPr>
        <w:t xml:space="preserve"> </w:t>
      </w:r>
      <w:r w:rsidRPr="004913E1">
        <w:rPr>
          <w:rFonts w:ascii="Times New Roman" w:hAnsi="Times New Roman"/>
        </w:rPr>
        <w:t xml:space="preserve">MME </w:t>
      </w:r>
      <w:r>
        <w:rPr>
          <w:rFonts w:ascii="Times New Roman" w:hAnsi="Times New Roman"/>
        </w:rPr>
        <w:t xml:space="preserve">and eNB </w:t>
      </w:r>
      <w:r w:rsidRPr="004913E1">
        <w:rPr>
          <w:rFonts w:ascii="Times New Roman" w:hAnsi="Times New Roman"/>
        </w:rPr>
        <w:t xml:space="preserve">enhancements to inform eNBs about need for reference time delivery for </w:t>
      </w:r>
      <w:r>
        <w:rPr>
          <w:rFonts w:ascii="Times New Roman" w:hAnsi="Times New Roman"/>
        </w:rPr>
        <w:t>the</w:t>
      </w:r>
      <w:r w:rsidRPr="004913E1">
        <w:rPr>
          <w:rFonts w:ascii="Times New Roman" w:hAnsi="Times New Roman"/>
        </w:rPr>
        <w:t xml:space="preserve"> UE </w:t>
      </w:r>
    </w:p>
    <w:p w14:paraId="69F943FE" w14:textId="77777777" w:rsidR="00D51121" w:rsidRPr="004913E1" w:rsidRDefault="00D51121" w:rsidP="00D51121"/>
    <w:p w14:paraId="1AB258CB" w14:textId="1C509888" w:rsidR="00D51121" w:rsidRPr="004913E1" w:rsidRDefault="007B3059" w:rsidP="00D51121">
      <w:r>
        <w:t>NOTE 1a</w:t>
      </w:r>
      <w:r w:rsidR="00D51121" w:rsidRPr="004913E1">
        <w:t xml:space="preserve">: WT-1.5 </w:t>
      </w:r>
      <w:r w:rsidR="00D51121">
        <w:t>only requires alignment work in RAN3 (no work needed in RAN2) since</w:t>
      </w:r>
      <w:r w:rsidR="00D51121" w:rsidRPr="004913E1">
        <w:t xml:space="preserve"> </w:t>
      </w:r>
      <w:r w:rsidR="00D51121">
        <w:t xml:space="preserve">delivering </w:t>
      </w:r>
      <w:r w:rsidR="00D51121" w:rsidRPr="004913E1">
        <w:t>reference time</w:t>
      </w:r>
      <w:r>
        <w:t xml:space="preserve"> </w:t>
      </w:r>
      <w:r w:rsidR="00D51121" w:rsidRPr="004913E1">
        <w:t xml:space="preserve"> </w:t>
      </w:r>
      <w:r w:rsidR="00D51121">
        <w:t xml:space="preserve">to individual UEs </w:t>
      </w:r>
      <w:r w:rsidR="00D51121" w:rsidRPr="004913E1">
        <w:t>in dedicated RRC is already supported for WB-EUTRA.</w:t>
      </w:r>
    </w:p>
    <w:p w14:paraId="47051E57" w14:textId="77777777" w:rsidR="00D51121" w:rsidRPr="004913E1" w:rsidRDefault="00D51121" w:rsidP="00D51121">
      <w:pPr>
        <w:rPr>
          <w:lang w:val="en-US"/>
        </w:rPr>
      </w:pPr>
      <w:r w:rsidRPr="004913E1">
        <w:t xml:space="preserve">NOTE 2: The solution defined in Rel-18 for selective reference time </w:t>
      </w:r>
      <w:r w:rsidRPr="004913E1">
        <w:rPr>
          <w:lang w:val="en-US"/>
        </w:rPr>
        <w:t>delivery based on subscription in 5GS can be taken as a baseline.</w:t>
      </w:r>
    </w:p>
    <w:p w14:paraId="2A69CB18" w14:textId="77777777" w:rsidR="00D51121" w:rsidRPr="00373845" w:rsidRDefault="00D51121" w:rsidP="00D51121">
      <w:pPr>
        <w:rPr>
          <w:highlight w:val="lightGray"/>
        </w:rPr>
      </w:pPr>
    </w:p>
    <w:p w14:paraId="37A1293E" w14:textId="77777777" w:rsidR="00D51121" w:rsidRPr="007A1783" w:rsidRDefault="00D51121" w:rsidP="00D51121">
      <w:r w:rsidRPr="007A1783">
        <w:t>WT-1.6</w:t>
      </w:r>
      <w:r>
        <w:t>:</w:t>
      </w:r>
      <w:r w:rsidRPr="007A1783">
        <w:t xml:space="preserve"> Study how to enable clock quality information delivery based on subscription for WB-EUTRA </w:t>
      </w:r>
    </w:p>
    <w:p w14:paraId="3CB7FAFA" w14:textId="77777777" w:rsidR="00D51121" w:rsidRPr="007A1783" w:rsidRDefault="00D51121" w:rsidP="00D51121">
      <w:r w:rsidRPr="007A1783">
        <w:t xml:space="preserve">- EPS Subscription enhancements for control of clock quality delivery to the UE </w:t>
      </w:r>
    </w:p>
    <w:p w14:paraId="79241F49" w14:textId="77777777" w:rsidR="00D51121" w:rsidRPr="007A1783" w:rsidRDefault="00D51121" w:rsidP="00D51121">
      <w:r w:rsidRPr="007A1783">
        <w:t xml:space="preserve">- MME and eNB enhancements to </w:t>
      </w:r>
      <w:r>
        <w:t xml:space="preserve">provide </w:t>
      </w:r>
      <w:r w:rsidRPr="007A1783">
        <w:t xml:space="preserve">clock quality information </w:t>
      </w:r>
      <w:r>
        <w:t xml:space="preserve">to </w:t>
      </w:r>
      <w:r w:rsidRPr="007A1783">
        <w:t xml:space="preserve">UEs </w:t>
      </w:r>
    </w:p>
    <w:p w14:paraId="79D124E2" w14:textId="77777777" w:rsidR="00D51121" w:rsidRDefault="00D51121" w:rsidP="00D51121"/>
    <w:p w14:paraId="0611A637" w14:textId="77777777" w:rsidR="00D51121" w:rsidRDefault="00D51121" w:rsidP="00D51121"/>
    <w:p w14:paraId="6780EB8F" w14:textId="77777777" w:rsidR="00D51121" w:rsidRPr="004913E1" w:rsidRDefault="00D51121" w:rsidP="00D51121">
      <w:pPr>
        <w:rPr>
          <w:lang w:val="en-US"/>
        </w:rPr>
      </w:pPr>
      <w:r w:rsidRPr="004913E1">
        <w:t xml:space="preserve">NOTE </w:t>
      </w:r>
      <w:r>
        <w:t>Y</w:t>
      </w:r>
      <w:r w:rsidRPr="004913E1">
        <w:t xml:space="preserve">: The solution defined in Rel-18 for </w:t>
      </w:r>
      <w:r w:rsidRPr="004913E1">
        <w:rPr>
          <w:lang w:val="en-US"/>
        </w:rPr>
        <w:t xml:space="preserve">delivery </w:t>
      </w:r>
      <w:r>
        <w:rPr>
          <w:lang w:val="en-US"/>
        </w:rPr>
        <w:t xml:space="preserve">of clock quality information </w:t>
      </w:r>
      <w:r w:rsidRPr="004913E1">
        <w:rPr>
          <w:lang w:val="en-US"/>
        </w:rPr>
        <w:t>in 5GS can be taken as a baseline.</w:t>
      </w:r>
    </w:p>
    <w:p w14:paraId="6334CDC3" w14:textId="77777777" w:rsidR="006E0212" w:rsidRPr="00D51121" w:rsidRDefault="006E0212"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F2D47E0" w14:textId="3F5F5783" w:rsidR="00FF058E" w:rsidRDefault="00FF058E" w:rsidP="00FF058E">
      <w:pPr>
        <w:rPr>
          <w:lang w:eastAsia="zh-CN"/>
        </w:rPr>
      </w:pPr>
      <w:r>
        <w:rPr>
          <w:lang w:eastAsia="zh-CN"/>
        </w:rPr>
        <w:t xml:space="preserve">WT-2.1 </w:t>
      </w:r>
      <w:r w:rsidRPr="00FF058E">
        <w:rPr>
          <w:lang w:eastAsia="zh-CN"/>
        </w:rPr>
        <w:t xml:space="preserve">Support for 3GPP system-controlled </w:t>
      </w:r>
      <w:r w:rsidR="004464F4">
        <w:rPr>
          <w:lang w:eastAsia="zh-CN"/>
        </w:rPr>
        <w:t xml:space="preserve">E2E </w:t>
      </w:r>
      <w:r w:rsidRPr="00FF058E">
        <w:rPr>
          <w:lang w:eastAsia="zh-CN"/>
        </w:rPr>
        <w:t>replication</w:t>
      </w:r>
      <w:r w:rsidR="00047180">
        <w:rPr>
          <w:lang w:eastAsia="zh-CN"/>
        </w:rPr>
        <w:t>/elimination for redundancy</w:t>
      </w:r>
      <w:r w:rsidR="008704E8">
        <w:rPr>
          <w:lang w:eastAsia="zh-CN"/>
        </w:rPr>
        <w:t xml:space="preserve"> </w:t>
      </w:r>
      <w:r w:rsidRPr="00FF058E">
        <w:rPr>
          <w:lang w:eastAsia="zh-CN"/>
        </w:rPr>
        <w:t>for both Ethernet and IP type PDU Sessions</w:t>
      </w:r>
      <w:r w:rsidR="00CA091D">
        <w:rPr>
          <w:lang w:eastAsia="zh-CN"/>
        </w:rPr>
        <w:t>, i.e.</w:t>
      </w:r>
      <w:r w:rsidR="00164D87">
        <w:rPr>
          <w:lang w:eastAsia="zh-CN"/>
        </w:rPr>
        <w:t xml:space="preserve"> without relying on </w:t>
      </w:r>
      <w:r w:rsidR="00CA091D" w:rsidRPr="001B7C50">
        <w:t>upper layer protocols</w:t>
      </w:r>
      <w:r w:rsidR="00CA091D">
        <w:t xml:space="preserve"> </w:t>
      </w:r>
      <w:r w:rsidR="00CA091D" w:rsidRPr="001B7C50">
        <w:t>to manage the replication and elimination of redundant packets/frames over the duplicate paths</w:t>
      </w:r>
      <w:r w:rsidRPr="00FF058E">
        <w:rPr>
          <w:lang w:eastAsia="zh-CN"/>
        </w:rPr>
        <w:t>.</w:t>
      </w:r>
      <w:r w:rsidR="00047180" w:rsidRPr="00047180">
        <w:rPr>
          <w:lang w:eastAsia="zh-CN"/>
        </w:rPr>
        <w:t xml:space="preserve"> </w:t>
      </w:r>
      <w:r w:rsidR="00047180">
        <w:rPr>
          <w:lang w:eastAsia="zh-CN"/>
        </w:rPr>
        <w:t xml:space="preserve">The user plane for replication and elimination is based on IEEE FRER specifications for Ethernet and IETF DetNet specifications for IP. </w:t>
      </w:r>
    </w:p>
    <w:p w14:paraId="4F35E93C" w14:textId="0F57ACDC" w:rsidR="0016370D" w:rsidRPr="00FF058E" w:rsidRDefault="0016370D" w:rsidP="00FF058E">
      <w:pPr>
        <w:rPr>
          <w:lang w:eastAsia="zh-CN"/>
        </w:rPr>
      </w:pPr>
      <w:r>
        <w:rPr>
          <w:lang w:eastAsia="zh-CN"/>
        </w:rPr>
        <w:t>The scenarios could be:</w:t>
      </w:r>
    </w:p>
    <w:p w14:paraId="14D6E3F7" w14:textId="42CBED19" w:rsidR="00047180" w:rsidRPr="00E53BEB" w:rsidRDefault="00047180" w:rsidP="00047180">
      <w:pPr>
        <w:pStyle w:val="a8"/>
        <w:numPr>
          <w:ilvl w:val="0"/>
          <w:numId w:val="9"/>
        </w:numPr>
        <w:rPr>
          <w:sz w:val="20"/>
          <w:szCs w:val="20"/>
          <w:lang w:eastAsia="zh-CN"/>
        </w:rPr>
      </w:pPr>
      <w:r>
        <w:rPr>
          <w:sz w:val="20"/>
          <w:szCs w:val="20"/>
          <w:lang w:eastAsia="zh-CN"/>
        </w:rPr>
        <w:t>T</w:t>
      </w:r>
      <w:r w:rsidRPr="00C32A7E">
        <w:rPr>
          <w:sz w:val="20"/>
          <w:szCs w:val="20"/>
          <w:lang w:eastAsia="zh-CN"/>
        </w:rPr>
        <w:t xml:space="preserve">he terminal </w:t>
      </w:r>
      <w:r w:rsidR="006218FF">
        <w:rPr>
          <w:sz w:val="20"/>
          <w:szCs w:val="20"/>
          <w:lang w:eastAsia="zh-CN"/>
        </w:rPr>
        <w:t xml:space="preserve">and network </w:t>
      </w:r>
      <w:r w:rsidRPr="00C32A7E">
        <w:rPr>
          <w:sz w:val="20"/>
          <w:szCs w:val="20"/>
          <w:lang w:eastAsia="zh-CN"/>
        </w:rPr>
        <w:t>side replication and elimination endpoint</w:t>
      </w:r>
      <w:r>
        <w:t xml:space="preserve">, </w:t>
      </w:r>
    </w:p>
    <w:p w14:paraId="12F442AA" w14:textId="739D72C6" w:rsidR="00047180" w:rsidRPr="004F583F"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.1.1)</w:t>
      </w:r>
      <w:r>
        <w:rPr>
          <w:sz w:val="20"/>
          <w:szCs w:val="20"/>
          <w:lang w:eastAsia="zh-CN"/>
        </w:rPr>
        <w:t xml:space="preserve"> may </w:t>
      </w:r>
      <w:r w:rsidRPr="004F583F">
        <w:rPr>
          <w:sz w:val="20"/>
          <w:szCs w:val="20"/>
          <w:lang w:eastAsia="zh-CN"/>
        </w:rPr>
        <w:t xml:space="preserve">be within the 5GS and 3GPP </w:t>
      </w:r>
      <w:r w:rsidR="006218FF">
        <w:rPr>
          <w:sz w:val="20"/>
          <w:szCs w:val="20"/>
          <w:lang w:eastAsia="zh-CN"/>
        </w:rPr>
        <w:t xml:space="preserve">network and leverage 3GPP </w:t>
      </w:r>
      <w:r w:rsidRPr="004F583F">
        <w:rPr>
          <w:sz w:val="20"/>
          <w:szCs w:val="20"/>
          <w:lang w:eastAsia="zh-CN"/>
        </w:rPr>
        <w:t>control plane signalling</w:t>
      </w:r>
      <w:r w:rsidR="006218FF">
        <w:rPr>
          <w:sz w:val="20"/>
          <w:szCs w:val="20"/>
          <w:lang w:eastAsia="zh-CN"/>
        </w:rPr>
        <w:t xml:space="preserve"> for session setup</w:t>
      </w:r>
      <w:r w:rsidRPr="004F583F">
        <w:rPr>
          <w:sz w:val="20"/>
          <w:szCs w:val="20"/>
          <w:lang w:eastAsia="zh-CN"/>
        </w:rPr>
        <w:t>;</w:t>
      </w:r>
    </w:p>
    <w:p w14:paraId="3FAE359F" w14:textId="77777777" w:rsidR="00047180" w:rsidRPr="004F583F"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.1.</w:t>
      </w:r>
      <w:r>
        <w:rPr>
          <w:b/>
          <w:bCs/>
          <w:sz w:val="20"/>
          <w:szCs w:val="20"/>
          <w:lang w:eastAsia="zh-CN"/>
        </w:rPr>
        <w:t>2</w:t>
      </w:r>
      <w:r w:rsidRPr="007A40AE">
        <w:rPr>
          <w:b/>
          <w:bCs/>
          <w:sz w:val="20"/>
          <w:szCs w:val="20"/>
          <w:lang w:eastAsia="zh-CN"/>
        </w:rPr>
        <w:t>)</w:t>
      </w:r>
      <w:r>
        <w:rPr>
          <w:b/>
          <w:bCs/>
          <w:sz w:val="20"/>
          <w:szCs w:val="20"/>
          <w:lang w:eastAsia="zh-CN"/>
        </w:rPr>
        <w:t xml:space="preserve"> </w:t>
      </w:r>
      <w:r w:rsidRPr="004F583F">
        <w:rPr>
          <w:sz w:val="20"/>
          <w:szCs w:val="20"/>
          <w:lang w:eastAsia="zh-CN"/>
        </w:rPr>
        <w:t xml:space="preserve">may be outside of the 5GS, and IEEE or IETF protocols may be used to carry the required FRER or DetNet configuration. </w:t>
      </w:r>
    </w:p>
    <w:p w14:paraId="194BE1A4" w14:textId="77777777" w:rsidR="00047180" w:rsidRDefault="00047180" w:rsidP="00047180">
      <w:pPr>
        <w:pStyle w:val="a8"/>
        <w:numPr>
          <w:ilvl w:val="0"/>
          <w:numId w:val="9"/>
        </w:numPr>
        <w:rPr>
          <w:sz w:val="20"/>
          <w:szCs w:val="20"/>
          <w:lang w:eastAsia="zh-CN"/>
        </w:rPr>
      </w:pPr>
      <w:r>
        <w:rPr>
          <w:sz w:val="20"/>
          <w:szCs w:val="20"/>
          <w:lang w:eastAsia="zh-CN"/>
        </w:rPr>
        <w:t xml:space="preserve">The two PDU Sessions carrying the redundant traffic </w:t>
      </w:r>
    </w:p>
    <w:p w14:paraId="0F1C11FE" w14:textId="77777777" w:rsidR="00047180" w:rsidRPr="00160856"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2</w:t>
      </w:r>
      <w:r w:rsidRPr="007A40AE">
        <w:rPr>
          <w:b/>
          <w:bCs/>
          <w:sz w:val="20"/>
          <w:szCs w:val="20"/>
          <w:lang w:eastAsia="zh-CN"/>
        </w:rPr>
        <w:t>.1)</w:t>
      </w:r>
      <w:r>
        <w:rPr>
          <w:sz w:val="20"/>
          <w:szCs w:val="20"/>
          <w:lang w:eastAsia="zh-CN"/>
        </w:rPr>
        <w:t xml:space="preserve"> </w:t>
      </w:r>
      <w:r w:rsidRPr="00160856">
        <w:rPr>
          <w:sz w:val="20"/>
          <w:szCs w:val="20"/>
          <w:lang w:eastAsia="zh-CN"/>
        </w:rPr>
        <w:t xml:space="preserve">May be for a single UE, </w:t>
      </w:r>
    </w:p>
    <w:p w14:paraId="42EB06B4" w14:textId="77777777" w:rsidR="00047180" w:rsidRPr="00160856"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2</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w:t>
      </w:r>
      <w:r w:rsidRPr="00160856">
        <w:rPr>
          <w:sz w:val="20"/>
          <w:szCs w:val="20"/>
          <w:lang w:eastAsia="zh-CN"/>
        </w:rPr>
        <w:t>May be for two UEs that are independently registered.​</w:t>
      </w:r>
    </w:p>
    <w:p w14:paraId="4D6D0187" w14:textId="77777777" w:rsidR="00047180" w:rsidRDefault="00047180" w:rsidP="00047180">
      <w:pPr>
        <w:pStyle w:val="a8"/>
        <w:numPr>
          <w:ilvl w:val="0"/>
          <w:numId w:val="9"/>
        </w:numPr>
        <w:rPr>
          <w:sz w:val="20"/>
          <w:szCs w:val="20"/>
          <w:lang w:eastAsia="zh-CN"/>
        </w:rPr>
      </w:pPr>
      <w:r>
        <w:rPr>
          <w:sz w:val="20"/>
          <w:szCs w:val="20"/>
          <w:lang w:eastAsia="zh-CN"/>
        </w:rPr>
        <w:t xml:space="preserve">The trigger for setting up the two PDU Sessions carrying the redundant traffic </w:t>
      </w:r>
    </w:p>
    <w:p w14:paraId="69E08596" w14:textId="77777777" w:rsidR="00047180"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3</w:t>
      </w:r>
      <w:r w:rsidRPr="007A40AE">
        <w:rPr>
          <w:b/>
          <w:bCs/>
          <w:sz w:val="20"/>
          <w:szCs w:val="20"/>
          <w:lang w:eastAsia="zh-CN"/>
        </w:rPr>
        <w:t>.1)</w:t>
      </w:r>
      <w:r>
        <w:rPr>
          <w:sz w:val="20"/>
          <w:szCs w:val="20"/>
          <w:lang w:eastAsia="zh-CN"/>
        </w:rPr>
        <w:t xml:space="preserve"> may be pre-configured in the terminal;</w:t>
      </w:r>
    </w:p>
    <w:p w14:paraId="6571BAC2" w14:textId="7A490CC3" w:rsidR="00047180" w:rsidRPr="003A0A78"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3</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may be triggered </w:t>
      </w:r>
      <w:r w:rsidR="006218FF">
        <w:rPr>
          <w:sz w:val="20"/>
          <w:szCs w:val="20"/>
          <w:lang w:eastAsia="zh-CN"/>
        </w:rPr>
        <w:t>by</w:t>
      </w:r>
      <w:r>
        <w:rPr>
          <w:sz w:val="20"/>
          <w:szCs w:val="20"/>
          <w:lang w:eastAsia="zh-CN"/>
        </w:rPr>
        <w:t xml:space="preserve"> the 5GS.</w:t>
      </w:r>
    </w:p>
    <w:p w14:paraId="607217A0" w14:textId="77777777" w:rsidR="00047180" w:rsidRDefault="00047180" w:rsidP="00047180">
      <w:pPr>
        <w:pStyle w:val="a8"/>
        <w:numPr>
          <w:ilvl w:val="0"/>
          <w:numId w:val="9"/>
        </w:numPr>
        <w:rPr>
          <w:sz w:val="20"/>
          <w:szCs w:val="20"/>
          <w:lang w:eastAsia="zh-CN"/>
        </w:rPr>
      </w:pPr>
      <w:r>
        <w:rPr>
          <w:sz w:val="20"/>
          <w:szCs w:val="20"/>
          <w:lang w:eastAsia="zh-CN"/>
        </w:rPr>
        <w:t xml:space="preserve">The controller for setting up the replication and elimination </w:t>
      </w:r>
    </w:p>
    <w:p w14:paraId="14012FF1" w14:textId="77777777" w:rsidR="00047180"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5</w:t>
      </w:r>
      <w:r w:rsidRPr="007A40AE">
        <w:rPr>
          <w:b/>
          <w:bCs/>
          <w:sz w:val="20"/>
          <w:szCs w:val="20"/>
          <w:lang w:eastAsia="zh-CN"/>
        </w:rPr>
        <w:t>.1)</w:t>
      </w:r>
      <w:r>
        <w:rPr>
          <w:sz w:val="20"/>
          <w:szCs w:val="20"/>
          <w:lang w:eastAsia="zh-CN"/>
        </w:rPr>
        <w:t xml:space="preserve"> may be within the 5GS;</w:t>
      </w:r>
    </w:p>
    <w:p w14:paraId="0C98E9B9" w14:textId="77777777" w:rsidR="00047180" w:rsidRDefault="00047180" w:rsidP="00047180">
      <w:pPr>
        <w:pStyle w:val="a8"/>
        <w:numPr>
          <w:ilvl w:val="1"/>
          <w:numId w:val="9"/>
        </w:numPr>
        <w:rPr>
          <w:sz w:val="20"/>
          <w:szCs w:val="20"/>
          <w:lang w:eastAsia="zh-CN"/>
        </w:rPr>
      </w:pPr>
      <w:r w:rsidRPr="007A40AE">
        <w:rPr>
          <w:b/>
          <w:bCs/>
          <w:sz w:val="20"/>
          <w:szCs w:val="20"/>
          <w:lang w:eastAsia="zh-CN"/>
        </w:rPr>
        <w:t>(WT-2.</w:t>
      </w:r>
      <w:r>
        <w:rPr>
          <w:b/>
          <w:bCs/>
          <w:sz w:val="20"/>
          <w:szCs w:val="20"/>
          <w:lang w:eastAsia="zh-CN"/>
        </w:rPr>
        <w:t>1</w:t>
      </w:r>
      <w:r w:rsidRPr="007A40AE">
        <w:rPr>
          <w:b/>
          <w:bCs/>
          <w:sz w:val="20"/>
          <w:szCs w:val="20"/>
          <w:lang w:eastAsia="zh-CN"/>
        </w:rPr>
        <w:t>.</w:t>
      </w:r>
      <w:r>
        <w:rPr>
          <w:b/>
          <w:bCs/>
          <w:sz w:val="20"/>
          <w:szCs w:val="20"/>
          <w:lang w:eastAsia="zh-CN"/>
        </w:rPr>
        <w:t>5</w:t>
      </w:r>
      <w:r w:rsidRPr="007A40AE">
        <w:rPr>
          <w:b/>
          <w:bCs/>
          <w:sz w:val="20"/>
          <w:szCs w:val="20"/>
          <w:lang w:eastAsia="zh-CN"/>
        </w:rPr>
        <w:t>.</w:t>
      </w:r>
      <w:r>
        <w:rPr>
          <w:b/>
          <w:bCs/>
          <w:sz w:val="20"/>
          <w:szCs w:val="20"/>
          <w:lang w:eastAsia="zh-CN"/>
        </w:rPr>
        <w:t>2</w:t>
      </w:r>
      <w:r w:rsidRPr="007A40AE">
        <w:rPr>
          <w:b/>
          <w:bCs/>
          <w:sz w:val="20"/>
          <w:szCs w:val="20"/>
          <w:lang w:eastAsia="zh-CN"/>
        </w:rPr>
        <w:t>)</w:t>
      </w:r>
      <w:r>
        <w:rPr>
          <w:sz w:val="20"/>
          <w:szCs w:val="20"/>
          <w:lang w:eastAsia="zh-CN"/>
        </w:rPr>
        <w:t xml:space="preserve"> may be outside of the 5GS, with an interface to the required 5GS network functions.</w:t>
      </w:r>
    </w:p>
    <w:p w14:paraId="6E3E85DB" w14:textId="097993C6" w:rsidR="00047180" w:rsidRPr="00047180" w:rsidRDefault="005B1BD6" w:rsidP="00047180">
      <w:pPr>
        <w:rPr>
          <w:lang w:val="en-US" w:eastAsia="zh-CN"/>
        </w:rPr>
      </w:pPr>
      <w:r>
        <w:rPr>
          <w:lang w:eastAsia="zh-CN"/>
        </w:rPr>
        <w:t>The work task addresses architecture and protocol aspects for the 3GPP network operators on the above scenarios:</w:t>
      </w:r>
    </w:p>
    <w:p w14:paraId="52D0162D" w14:textId="11937786" w:rsidR="00FF058E" w:rsidRPr="00FF058E" w:rsidRDefault="00FF058E" w:rsidP="005B1BD6">
      <w:pPr>
        <w:pStyle w:val="a8"/>
        <w:numPr>
          <w:ilvl w:val="0"/>
          <w:numId w:val="9"/>
        </w:numPr>
        <w:rPr>
          <w:sz w:val="20"/>
          <w:szCs w:val="20"/>
          <w:lang w:eastAsia="zh-CN"/>
        </w:rPr>
      </w:pPr>
      <w:r w:rsidRPr="00FF058E">
        <w:rPr>
          <w:sz w:val="20"/>
          <w:szCs w:val="20"/>
          <w:lang w:eastAsia="zh-CN"/>
        </w:rPr>
        <w:t xml:space="preserve">Ability to trigger </w:t>
      </w:r>
      <w:r w:rsidR="005B1BD6">
        <w:rPr>
          <w:sz w:val="20"/>
          <w:szCs w:val="20"/>
          <w:lang w:eastAsia="zh-CN"/>
        </w:rPr>
        <w:t xml:space="preserve">and support </w:t>
      </w:r>
      <w:r w:rsidRPr="00FF058E">
        <w:rPr>
          <w:sz w:val="20"/>
          <w:szCs w:val="20"/>
          <w:lang w:eastAsia="zh-CN"/>
        </w:rPr>
        <w:t>replication</w:t>
      </w:r>
      <w:r w:rsidR="005B1BD6" w:rsidRPr="005B1BD6">
        <w:t xml:space="preserve"> </w:t>
      </w:r>
      <w:r w:rsidR="005B1BD6" w:rsidRPr="005B1BD6">
        <w:rPr>
          <w:sz w:val="20"/>
          <w:szCs w:val="20"/>
          <w:lang w:eastAsia="zh-CN"/>
        </w:rPr>
        <w:t>and elimination for redundancy</w:t>
      </w:r>
      <w:r w:rsidRPr="00FF058E">
        <w:rPr>
          <w:sz w:val="20"/>
          <w:szCs w:val="20"/>
          <w:lang w:eastAsia="zh-CN"/>
        </w:rPr>
        <w:t>, protocol aspects to replicate/eliminate.​</w:t>
      </w:r>
    </w:p>
    <w:p w14:paraId="13EFAA58" w14:textId="556B88A9" w:rsidR="00FF058E" w:rsidRDefault="00FF058E" w:rsidP="00FF058E">
      <w:pPr>
        <w:pStyle w:val="a8"/>
        <w:numPr>
          <w:ilvl w:val="0"/>
          <w:numId w:val="9"/>
        </w:numPr>
        <w:rPr>
          <w:sz w:val="20"/>
          <w:szCs w:val="20"/>
          <w:lang w:eastAsia="zh-CN"/>
        </w:rPr>
      </w:pPr>
      <w:r w:rsidRPr="00FF058E">
        <w:rPr>
          <w:sz w:val="20"/>
          <w:szCs w:val="20"/>
          <w:lang w:eastAsia="zh-CN"/>
        </w:rPr>
        <w:t xml:space="preserve">Extended capability exposure framework to allow Application </w:t>
      </w:r>
      <w:r w:rsidR="00816C9D" w:rsidRPr="00FF058E">
        <w:rPr>
          <w:sz w:val="20"/>
          <w:szCs w:val="20"/>
          <w:lang w:eastAsia="zh-CN"/>
        </w:rPr>
        <w:t>Function</w:t>
      </w:r>
      <w:r w:rsidR="00816C9D">
        <w:rPr>
          <w:sz w:val="20"/>
          <w:szCs w:val="20"/>
          <w:lang w:eastAsia="zh-CN"/>
        </w:rPr>
        <w:t xml:space="preserve"> </w:t>
      </w:r>
      <w:r w:rsidR="00816C9D" w:rsidRPr="00FF058E">
        <w:rPr>
          <w:sz w:val="20"/>
          <w:szCs w:val="20"/>
          <w:lang w:eastAsia="zh-CN"/>
        </w:rPr>
        <w:t>to</w:t>
      </w:r>
      <w:r w:rsidRPr="00FF058E">
        <w:rPr>
          <w:sz w:val="20"/>
          <w:szCs w:val="20"/>
          <w:lang w:eastAsia="zh-CN"/>
        </w:rPr>
        <w:t xml:space="preserve"> discover, request or</w:t>
      </w:r>
      <w:r w:rsidR="00CD471D">
        <w:rPr>
          <w:sz w:val="20"/>
          <w:szCs w:val="20"/>
          <w:lang w:eastAsia="zh-CN"/>
        </w:rPr>
        <w:t xml:space="preserve"> </w:t>
      </w:r>
      <w:r w:rsidRPr="00FF058E">
        <w:rPr>
          <w:sz w:val="20"/>
          <w:szCs w:val="20"/>
          <w:lang w:eastAsia="zh-CN"/>
        </w:rPr>
        <w:t>influence selective duplication, 5GS reliability and redundancy functionality.</w:t>
      </w:r>
    </w:p>
    <w:p w14:paraId="762F8CBA" w14:textId="67E8E9D0"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BE5BE4" w:rsidRPr="00BE5BE4">
        <w:rPr>
          <w:lang w:eastAsia="zh-CN"/>
        </w:rPr>
        <w:t xml:space="preserve">Support for </w:t>
      </w:r>
      <w:r w:rsidR="00D16EA6">
        <w:rPr>
          <w:lang w:eastAsia="zh-CN"/>
        </w:rPr>
        <w:t>Ethernet paddings removal</w:t>
      </w:r>
      <w:r w:rsidR="00BE5BE4" w:rsidRPr="00BE5BE4">
        <w:rPr>
          <w:lang w:eastAsia="zh-CN"/>
        </w:rPr>
        <w:t xml:space="preserve"> to improve efficiency of transmission capacity.</w:t>
      </w:r>
    </w:p>
    <w:p w14:paraId="58965AAE" w14:textId="14643668" w:rsidR="00BE5BE4" w:rsidRDefault="00BE5BE4" w:rsidP="00FF058E">
      <w:pPr>
        <w:rPr>
          <w:lang w:eastAsia="zh-CN"/>
        </w:rPr>
      </w:pPr>
      <w:r>
        <w:rPr>
          <w:lang w:eastAsia="zh-CN"/>
        </w:rPr>
        <w:t>WT 2.3 Void</w:t>
      </w:r>
    </w:p>
    <w:p w14:paraId="4F56D18F" w14:textId="6D5EBF01" w:rsidR="00283693" w:rsidRDefault="00FF058E" w:rsidP="00BE5BE4">
      <w:pPr>
        <w:rPr>
          <w:lang w:eastAsia="zh-CN"/>
        </w:rPr>
      </w:pPr>
      <w:r>
        <w:rPr>
          <w:lang w:eastAsia="zh-CN"/>
        </w:rPr>
        <w:t>WT 2.4</w:t>
      </w:r>
      <w:r w:rsidR="00BE5BE4">
        <w:rPr>
          <w:lang w:eastAsia="zh-CN"/>
        </w:rPr>
        <w:t xml:space="preserve"> Support BAT adjustment</w:t>
      </w:r>
      <w:r w:rsidR="00283693">
        <w:rPr>
          <w:lang w:eastAsia="zh-CN"/>
        </w:rPr>
        <w:t xml:space="preserve"> based on BAT offset</w:t>
      </w:r>
      <w:r w:rsidR="00BE5BE4">
        <w:rPr>
          <w:lang w:eastAsia="zh-CN"/>
        </w:rPr>
        <w:t xml:space="preserve"> </w:t>
      </w:r>
      <w:r w:rsidR="00D16EA6">
        <w:rPr>
          <w:lang w:eastAsia="zh-CN"/>
        </w:rPr>
        <w:t xml:space="preserve">in UE-to-UE scenario </w:t>
      </w:r>
      <w:r w:rsidR="00283693">
        <w:rPr>
          <w:lang w:eastAsia="zh-CN"/>
        </w:rPr>
        <w:t>considering two legs</w:t>
      </w:r>
      <w:r w:rsidR="007B3059">
        <w:rPr>
          <w:lang w:eastAsia="zh-CN"/>
        </w:rPr>
        <w:t xml:space="preserve"> of the service</w:t>
      </w:r>
      <w:r w:rsidR="00283693">
        <w:rPr>
          <w:lang w:eastAsia="zh-CN"/>
        </w:rPr>
        <w:t xml:space="preserve">. </w:t>
      </w:r>
    </w:p>
    <w:p w14:paraId="362AF47C" w14:textId="5C6A3C30" w:rsidR="00FF058E" w:rsidRPr="00FF058E" w:rsidRDefault="00283693" w:rsidP="00BE5BE4">
      <w:pPr>
        <w:rPr>
          <w:lang w:eastAsia="zh-CN"/>
        </w:rPr>
      </w:pPr>
      <w:r>
        <w:rPr>
          <w:lang w:eastAsia="zh-CN"/>
        </w:rPr>
        <w:t xml:space="preserve">WT 2.5 Support </w:t>
      </w:r>
      <w:r w:rsidR="00BE5BE4">
        <w:rPr>
          <w:lang w:eastAsia="zh-CN"/>
        </w:rPr>
        <w:t>survival time in UE-to-UE scenario</w:t>
      </w:r>
      <w:r w:rsidRPr="00283693">
        <w:rPr>
          <w:lang w:eastAsia="zh-CN"/>
        </w:rPr>
        <w:t xml:space="preserve"> </w:t>
      </w:r>
      <w:r>
        <w:rPr>
          <w:lang w:eastAsia="zh-CN"/>
        </w:rPr>
        <w:t>considering two legs</w:t>
      </w:r>
      <w:r w:rsidR="007B3059">
        <w:rPr>
          <w:lang w:eastAsia="zh-CN"/>
        </w:rPr>
        <w:t xml:space="preserve"> of the service</w:t>
      </w:r>
      <w:r w:rsidR="00BE5BE4">
        <w:rPr>
          <w:lang w:eastAsia="zh-CN"/>
        </w:rPr>
        <w:t>.</w:t>
      </w:r>
    </w:p>
    <w:p w14:paraId="719322CD" w14:textId="77777777" w:rsidR="00BE5BE4" w:rsidRDefault="00BE5BE4" w:rsidP="008E098C">
      <w:pPr>
        <w:rPr>
          <w:rFonts w:eastAsia="宋体"/>
          <w:lang w:eastAsia="zh-CN"/>
        </w:rPr>
      </w:pPr>
    </w:p>
    <w:p w14:paraId="5BAD5528" w14:textId="72D8FCF4"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10AAF7C0" w:rsidR="00FF058E" w:rsidRPr="00BE5BE4" w:rsidRDefault="00FF058E" w:rsidP="00FF058E">
      <w:pPr>
        <w:rPr>
          <w:rFonts w:eastAsia="宋体"/>
          <w:b/>
          <w:lang w:eastAsia="zh-CN"/>
        </w:rPr>
      </w:pPr>
      <w:r w:rsidRPr="00BE5BE4">
        <w:rPr>
          <w:rFonts w:eastAsia="宋体"/>
          <w:b/>
          <w:lang w:eastAsia="zh-CN"/>
        </w:rPr>
        <w:t>WT-4: Generic group management, exposure and communication enhancements</w:t>
      </w:r>
    </w:p>
    <w:p w14:paraId="31BA0534" w14:textId="758E17A6"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r w:rsidRPr="00BE5BE4">
        <w:rPr>
          <w:szCs w:val="22"/>
          <w:lang w:val="en-US" w:eastAsia="zh-CN"/>
        </w:rPr>
        <w:t>How to support integration of 5G VN and legacy</w:t>
      </w:r>
      <w:r w:rsidR="0016370D">
        <w:rPr>
          <w:szCs w:val="22"/>
          <w:lang w:val="en-US" w:eastAsia="zh-CN"/>
        </w:rPr>
        <w:t xml:space="preserve"> Ethernet</w:t>
      </w:r>
      <w:r w:rsidRPr="00BE5BE4">
        <w:rPr>
          <w:szCs w:val="22"/>
          <w:lang w:val="en-US" w:eastAsia="zh-CN"/>
        </w:rPr>
        <w:t xml:space="preserve"> </w:t>
      </w:r>
      <w:r w:rsidR="00816C9D" w:rsidRPr="00BE5BE4">
        <w:rPr>
          <w:szCs w:val="22"/>
          <w:lang w:val="en-US" w:eastAsia="zh-CN"/>
        </w:rPr>
        <w:t>LAN</w:t>
      </w:r>
      <w:r w:rsidR="00816C9D">
        <w:rPr>
          <w:szCs w:val="22"/>
          <w:lang w:val="en-US" w:eastAsia="zh-CN"/>
        </w:rPr>
        <w:t xml:space="preserve"> </w:t>
      </w:r>
      <w:r w:rsidR="00816C9D" w:rsidRPr="00BE5BE4">
        <w:rPr>
          <w:rFonts w:ascii="Calibri" w:hAnsi="Calibri" w:cs="Calibri"/>
          <w:szCs w:val="22"/>
          <w:lang w:val="en-US" w:eastAsia="ko-KR"/>
        </w:rPr>
        <w:t>(</w:t>
      </w:r>
      <w:r w:rsidR="00F84263">
        <w:rPr>
          <w:szCs w:val="22"/>
          <w:lang w:val="en-US" w:eastAsia="zh-CN"/>
        </w:rPr>
        <w:t xml:space="preserve">device(s) behind </w:t>
      </w:r>
      <w:r w:rsidRPr="00BE5BE4">
        <w:rPr>
          <w:szCs w:val="22"/>
          <w:lang w:val="en-US" w:eastAsia="zh-CN"/>
        </w:rPr>
        <w:t>UE  or DN)</w:t>
      </w:r>
      <w:r w:rsidR="00F84263">
        <w:rPr>
          <w:szCs w:val="22"/>
          <w:lang w:val="en-US" w:eastAsia="zh-CN"/>
        </w:rPr>
        <w:t xml:space="preserve"> </w:t>
      </w:r>
    </w:p>
    <w:p w14:paraId="48666AF1" w14:textId="1A95F652" w:rsidR="00BE5BE4" w:rsidRPr="00F84263" w:rsidRDefault="00BE5BE4" w:rsidP="00BE5BE4">
      <w:pPr>
        <w:numPr>
          <w:ilvl w:val="0"/>
          <w:numId w:val="14"/>
        </w:numPr>
        <w:rPr>
          <w:szCs w:val="22"/>
          <w:lang w:val="en-US" w:eastAsia="zh-CN"/>
        </w:rPr>
      </w:pPr>
      <w:r w:rsidRPr="00BE5BE4">
        <w:rPr>
          <w:szCs w:val="22"/>
          <w:lang w:val="en-US" w:eastAsia="zh-CN"/>
        </w:rPr>
        <w:t>Integration architecture to support cross-site tunnel (between UPFs, between UPF and router in local DC) establishment and release, QoS provisioning and monitoring for cross-site tunnel, intelligent traffic steering on cross-site tunnel, exposure for reporting and configuration mapping.</w:t>
      </w:r>
      <w:r w:rsidR="00F84263" w:rsidRPr="00F84263">
        <w:t xml:space="preserve"> </w:t>
      </w:r>
    </w:p>
    <w:p w14:paraId="59947DFC" w14:textId="5491473C" w:rsidR="00F84263" w:rsidRPr="00BE5BE4" w:rsidRDefault="00F84263" w:rsidP="00BE5BE4">
      <w:pPr>
        <w:numPr>
          <w:ilvl w:val="0"/>
          <w:numId w:val="14"/>
        </w:numPr>
        <w:rPr>
          <w:szCs w:val="22"/>
          <w:lang w:val="en-US" w:eastAsia="zh-CN"/>
        </w:rPr>
      </w:pPr>
      <w:r>
        <w:t>How to support for dynamic routing among multiple SMF domains,</w:t>
      </w:r>
    </w:p>
    <w:p w14:paraId="31F31E0C" w14:textId="295E04A2" w:rsidR="00FF058E" w:rsidRPr="00816C9D" w:rsidRDefault="006E0212" w:rsidP="00BE5BE4">
      <w:pPr>
        <w:pStyle w:val="a8"/>
        <w:numPr>
          <w:ilvl w:val="0"/>
          <w:numId w:val="14"/>
        </w:numPr>
        <w:rPr>
          <w:sz w:val="21"/>
        </w:rPr>
      </w:pPr>
      <w:r>
        <w:rPr>
          <w:sz w:val="20"/>
          <w:szCs w:val="22"/>
          <w:lang w:eastAsia="zh-CN"/>
        </w:rPr>
        <w:t>Enhancements in order to accommodate for multiple</w:t>
      </w:r>
      <w:r w:rsidR="00BE5BE4" w:rsidRPr="00BE5BE4">
        <w:rPr>
          <w:sz w:val="20"/>
          <w:szCs w:val="22"/>
          <w:lang w:eastAsia="zh-CN"/>
        </w:rPr>
        <w:t xml:space="preserve"> DN side devices and </w:t>
      </w:r>
      <w:r>
        <w:rPr>
          <w:sz w:val="20"/>
          <w:szCs w:val="22"/>
          <w:lang w:eastAsia="zh-CN"/>
        </w:rPr>
        <w:t>multiple</w:t>
      </w:r>
      <w:r w:rsidRPr="00BE5BE4">
        <w:rPr>
          <w:sz w:val="20"/>
          <w:szCs w:val="22"/>
          <w:lang w:eastAsia="zh-CN"/>
        </w:rPr>
        <w:t xml:space="preserve"> </w:t>
      </w:r>
      <w:r w:rsidR="00BE5BE4" w:rsidRPr="00BE5BE4">
        <w:rPr>
          <w:sz w:val="20"/>
          <w:szCs w:val="22"/>
          <w:lang w:eastAsia="zh-CN"/>
        </w:rPr>
        <w:t xml:space="preserve">UE side devices as 5G VN group members in order to enable the 5GC </w:t>
      </w:r>
      <w:r>
        <w:rPr>
          <w:sz w:val="20"/>
          <w:szCs w:val="22"/>
          <w:lang w:eastAsia="zh-CN"/>
        </w:rPr>
        <w:t xml:space="preserve">to </w:t>
      </w:r>
      <w:r w:rsidR="00BE5BE4" w:rsidRPr="00BE5BE4">
        <w:rPr>
          <w:sz w:val="20"/>
          <w:szCs w:val="22"/>
          <w:lang w:eastAsia="zh-CN"/>
        </w:rPr>
        <w:t>be aware of the exist</w:t>
      </w:r>
      <w:r>
        <w:rPr>
          <w:sz w:val="20"/>
          <w:szCs w:val="22"/>
          <w:lang w:eastAsia="zh-CN"/>
        </w:rPr>
        <w:t>ence</w:t>
      </w:r>
      <w:r w:rsidR="00BE5BE4" w:rsidRPr="00BE5BE4">
        <w:rPr>
          <w:sz w:val="20"/>
          <w:szCs w:val="22"/>
          <w:lang w:eastAsia="zh-CN"/>
        </w:rPr>
        <w:t xml:space="preserve"> of the devices in the legacy LAN so to </w:t>
      </w:r>
      <w:r w:rsidR="00BE5BE4" w:rsidRPr="00816C9D">
        <w:rPr>
          <w:sz w:val="20"/>
          <w:szCs w:val="22"/>
          <w:lang w:eastAsia="zh-CN"/>
        </w:rPr>
        <w:t xml:space="preserve">control the traffic routing </w:t>
      </w:r>
      <w:r w:rsidRPr="00816C9D">
        <w:rPr>
          <w:sz w:val="20"/>
          <w:szCs w:val="22"/>
          <w:lang w:eastAsia="zh-CN"/>
        </w:rPr>
        <w:t xml:space="preserve">inside the 5GS </w:t>
      </w:r>
      <w:r w:rsidR="00BE5BE4" w:rsidRPr="00816C9D">
        <w:rPr>
          <w:sz w:val="20"/>
          <w:szCs w:val="22"/>
          <w:lang w:eastAsia="zh-CN"/>
        </w:rPr>
        <w:t>for such devices in the group communication</w:t>
      </w:r>
    </w:p>
    <w:p w14:paraId="7F755225" w14:textId="77777777" w:rsidR="006E0212" w:rsidRPr="00816C9D" w:rsidRDefault="006E0212" w:rsidP="006E0212">
      <w:pPr>
        <w:pStyle w:val="a8"/>
        <w:numPr>
          <w:ilvl w:val="0"/>
          <w:numId w:val="14"/>
        </w:numPr>
        <w:rPr>
          <w:sz w:val="21"/>
        </w:rPr>
      </w:pPr>
      <w:r w:rsidRPr="00816C9D">
        <w:rPr>
          <w:sz w:val="20"/>
          <w:szCs w:val="22"/>
          <w:lang w:eastAsia="zh-CN"/>
        </w:rPr>
        <w:t>Enhancements supporting dynamic addition of VN members, large numbers of VLANs.</w:t>
      </w:r>
    </w:p>
    <w:p w14:paraId="52DD51E5" w14:textId="77777777" w:rsidR="006E0212" w:rsidRPr="00816C9D" w:rsidRDefault="006E0212" w:rsidP="006E0212">
      <w:pPr>
        <w:pStyle w:val="a8"/>
        <w:numPr>
          <w:ilvl w:val="0"/>
          <w:numId w:val="14"/>
        </w:numPr>
        <w:rPr>
          <w:sz w:val="21"/>
        </w:rPr>
      </w:pPr>
      <w:r w:rsidRPr="00816C9D">
        <w:rPr>
          <w:sz w:val="20"/>
          <w:szCs w:val="22"/>
          <w:lang w:eastAsia="zh-CN"/>
        </w:rPr>
        <w:t>Enhancements supporting loop prevention/spanning tree protocols</w:t>
      </w:r>
    </w:p>
    <w:p w14:paraId="0F9BB328" w14:textId="100EED78" w:rsidR="006E0212" w:rsidRPr="00816C9D" w:rsidRDefault="00283693" w:rsidP="006E0212">
      <w:pPr>
        <w:pStyle w:val="a8"/>
        <w:numPr>
          <w:ilvl w:val="0"/>
          <w:numId w:val="14"/>
        </w:numPr>
        <w:rPr>
          <w:sz w:val="21"/>
        </w:rPr>
      </w:pPr>
      <w:r w:rsidRPr="00816C9D">
        <w:rPr>
          <w:sz w:val="20"/>
          <w:szCs w:val="22"/>
          <w:lang w:eastAsia="zh-CN"/>
        </w:rPr>
        <w:t xml:space="preserve">Study whether and how to support </w:t>
      </w:r>
      <w:r w:rsidR="006E0212" w:rsidRPr="00816C9D">
        <w:rPr>
          <w:sz w:val="20"/>
          <w:szCs w:val="22"/>
          <w:lang w:eastAsia="zh-CN"/>
        </w:rPr>
        <w:t>configuration by netconf/YANG</w:t>
      </w:r>
      <w:r w:rsidRPr="00816C9D">
        <w:rPr>
          <w:sz w:val="20"/>
          <w:szCs w:val="22"/>
          <w:lang w:eastAsia="zh-CN"/>
        </w:rPr>
        <w:t xml:space="preserve"> within 5GS</w:t>
      </w:r>
      <w:r w:rsidR="007B3059" w:rsidRPr="00816C9D">
        <w:rPr>
          <w:sz w:val="20"/>
          <w:szCs w:val="22"/>
          <w:lang w:eastAsia="zh-CN"/>
        </w:rPr>
        <w:t>.</w:t>
      </w:r>
    </w:p>
    <w:p w14:paraId="044169D9" w14:textId="77777777" w:rsidR="006E0212" w:rsidRPr="00816C9D" w:rsidRDefault="006E0212" w:rsidP="00BE5BE4">
      <w:pPr>
        <w:pStyle w:val="a8"/>
        <w:numPr>
          <w:ilvl w:val="0"/>
          <w:numId w:val="14"/>
        </w:numPr>
        <w:rPr>
          <w:sz w:val="21"/>
        </w:rPr>
      </w:pPr>
    </w:p>
    <w:p w14:paraId="28402A1F" w14:textId="738CA731" w:rsidR="001E489F" w:rsidRDefault="0016370D" w:rsidP="00FF058E">
      <w:r>
        <w:t>WT-4.2 Void</w:t>
      </w:r>
    </w:p>
    <w:p w14:paraId="58184D70" w14:textId="6EFEBB4B" w:rsidR="00BE5BE4" w:rsidRDefault="00BE5BE4" w:rsidP="00FF058E">
      <w:r>
        <w:t>WT-4.3 Void.</w:t>
      </w:r>
    </w:p>
    <w:p w14:paraId="67093D80" w14:textId="4C56B0B4" w:rsidR="00BE5BE4" w:rsidRDefault="00BE5BE4" w:rsidP="00FF058E">
      <w:r>
        <w:t>WT-4.4 Void.</w:t>
      </w:r>
    </w:p>
    <w:p w14:paraId="5BD4D95D" w14:textId="0BD4F845" w:rsidR="00FF058E" w:rsidRDefault="00FF058E" w:rsidP="00BE5BE4">
      <w:pPr>
        <w:rPr>
          <w:lang w:eastAsia="zh-CN"/>
        </w:rPr>
      </w:pPr>
      <w:r>
        <w:t>WT-4</w:t>
      </w:r>
      <w:r>
        <w:rPr>
          <w:rFonts w:hint="eastAsia"/>
          <w:lang w:eastAsia="zh-CN"/>
        </w:rPr>
        <w:t>.</w:t>
      </w:r>
      <w:r>
        <w:rPr>
          <w:lang w:eastAsia="zh-CN"/>
        </w:rPr>
        <w:t xml:space="preserve">5 </w:t>
      </w:r>
      <w:r w:rsidR="00BE5BE4">
        <w:rPr>
          <w:lang w:eastAsia="zh-CN"/>
        </w:rPr>
        <w:t xml:space="preserve">Enhancements for </w:t>
      </w:r>
      <w:r w:rsidR="006E0212">
        <w:rPr>
          <w:lang w:eastAsia="zh-CN"/>
        </w:rPr>
        <w:t>provisioning of communication services</w:t>
      </w:r>
      <w:r w:rsidR="00AB0CC8">
        <w:rPr>
          <w:lang w:eastAsia="zh-CN"/>
        </w:rPr>
        <w:t xml:space="preserve"> </w:t>
      </w:r>
      <w:r w:rsidR="006E0212">
        <w:rPr>
          <w:lang w:eastAsia="zh-CN"/>
        </w:rPr>
        <w:t xml:space="preserve"> and for </w:t>
      </w:r>
      <w:r w:rsidR="00BE5BE4">
        <w:rPr>
          <w:lang w:eastAsia="zh-CN"/>
        </w:rPr>
        <w:t>QoS Monitoring</w:t>
      </w:r>
      <w:r w:rsidR="00CA091D">
        <w:rPr>
          <w:lang w:eastAsia="zh-CN"/>
        </w:rPr>
        <w:t xml:space="preserve"> exposure to avoid</w:t>
      </w:r>
      <w:r w:rsidR="00CA091D" w:rsidRPr="00CA091D">
        <w:rPr>
          <w:lang w:eastAsia="zh-CN"/>
        </w:rPr>
        <w:t xml:space="preserve"> be</w:t>
      </w:r>
      <w:r w:rsidR="00CA091D">
        <w:rPr>
          <w:lang w:eastAsia="zh-CN"/>
        </w:rPr>
        <w:t>ing</w:t>
      </w:r>
      <w:r w:rsidR="00CA091D" w:rsidRPr="00CA091D">
        <w:rPr>
          <w:lang w:eastAsia="zh-CN"/>
        </w:rPr>
        <w:t xml:space="preserve"> contingent on knowledge of internal 5G system parameters/architecture/setup</w:t>
      </w:r>
      <w:r w:rsidR="00CA091D">
        <w:rPr>
          <w:lang w:eastAsia="zh-CN"/>
        </w:rPr>
        <w:t>.</w:t>
      </w:r>
      <w:r w:rsidR="00AB0CC8" w:rsidRPr="00AB0CC8">
        <w:rPr>
          <w:lang w:eastAsia="zh-CN"/>
        </w:rPr>
        <w:t xml:space="preserve"> </w:t>
      </w:r>
    </w:p>
    <w:p w14:paraId="2EC1BC14" w14:textId="77777777" w:rsidR="00930161" w:rsidRDefault="00930161" w:rsidP="00BE5BE4">
      <w:pPr>
        <w:pStyle w:val="2"/>
      </w:pPr>
    </w:p>
    <w:p w14:paraId="55C47453" w14:textId="2D54F181"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BE5BE4" w14:paraId="585A8CD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6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22"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90"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2006"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75F6EFF8" w:rsidR="00BE5BE4" w:rsidRDefault="00CD471D">
            <w:r>
              <w:t>3</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1D60EFF6" w:rsidR="00BE5BE4" w:rsidRDefault="00CD471D">
            <w:r>
              <w:t>2.25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Default="007B3059">
            <w:r>
              <w:t>Yes</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6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122D57C"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bookmarkStart w:id="0" w:name="_GoBack"/>
        <w:bookmarkEnd w:id="0"/>
      </w:tr>
      <w:tr w:rsidR="00BE5BE4" w14:paraId="591BAC58"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61" w:type="dxa"/>
            <w:tcBorders>
              <w:top w:val="single" w:sz="4" w:space="0" w:color="auto"/>
              <w:left w:val="single" w:sz="4" w:space="0" w:color="auto"/>
              <w:bottom w:val="single" w:sz="4" w:space="0" w:color="auto"/>
              <w:right w:val="single" w:sz="4" w:space="0" w:color="auto"/>
            </w:tcBorders>
            <w:hideMark/>
          </w:tcPr>
          <w:p w14:paraId="5F185964" w14:textId="5EDF2344" w:rsidR="00BE5BE4" w:rsidRDefault="00FD3619">
            <w:r>
              <w:t>0.5</w:t>
            </w:r>
          </w:p>
        </w:tc>
        <w:tc>
          <w:tcPr>
            <w:tcW w:w="1422" w:type="dxa"/>
            <w:tcBorders>
              <w:top w:val="single" w:sz="4" w:space="0" w:color="auto"/>
              <w:left w:val="single" w:sz="4" w:space="0" w:color="auto"/>
              <w:bottom w:val="single" w:sz="4" w:space="0" w:color="auto"/>
              <w:right w:val="single" w:sz="4" w:space="0" w:color="auto"/>
            </w:tcBorders>
            <w:hideMark/>
          </w:tcPr>
          <w:p w14:paraId="442A4910"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61" w:type="dxa"/>
            <w:tcBorders>
              <w:top w:val="single" w:sz="4" w:space="0" w:color="auto"/>
              <w:left w:val="single" w:sz="4" w:space="0" w:color="auto"/>
              <w:bottom w:val="single" w:sz="4" w:space="0" w:color="auto"/>
              <w:right w:val="single" w:sz="4" w:space="0" w:color="auto"/>
            </w:tcBorders>
            <w:hideMark/>
          </w:tcPr>
          <w:p w14:paraId="09B5C77D" w14:textId="2AE27561" w:rsidR="00BE5BE4" w:rsidRDefault="00CD471D">
            <w:r>
              <w:t>0.5</w:t>
            </w:r>
          </w:p>
        </w:tc>
        <w:tc>
          <w:tcPr>
            <w:tcW w:w="1422" w:type="dxa"/>
            <w:tcBorders>
              <w:top w:val="single" w:sz="4" w:space="0" w:color="auto"/>
              <w:left w:val="single" w:sz="4" w:space="0" w:color="auto"/>
              <w:bottom w:val="single" w:sz="4" w:space="0" w:color="auto"/>
              <w:right w:val="single" w:sz="4" w:space="0" w:color="auto"/>
            </w:tcBorders>
            <w:hideMark/>
          </w:tcPr>
          <w:p w14:paraId="1DB2AD13" w14:textId="49C791A8" w:rsidR="00BE5BE4" w:rsidRDefault="00BE5BE4">
            <w:r>
              <w:t>0.</w:t>
            </w:r>
            <w:r w:rsidR="00CD471D">
              <w:t>2</w:t>
            </w:r>
            <w:r>
              <w:t>5</w:t>
            </w:r>
          </w:p>
        </w:tc>
        <w:tc>
          <w:tcPr>
            <w:tcW w:w="1590" w:type="dxa"/>
            <w:tcBorders>
              <w:top w:val="single" w:sz="4" w:space="0" w:color="auto"/>
              <w:left w:val="single" w:sz="4" w:space="0" w:color="auto"/>
              <w:bottom w:val="single" w:sz="4" w:space="0" w:color="auto"/>
              <w:right w:val="single" w:sz="4" w:space="0" w:color="auto"/>
            </w:tcBorders>
          </w:tcPr>
          <w:p w14:paraId="6AA68140"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17F7D" w14:paraId="7FD53B21" w14:textId="77777777" w:rsidTr="00BE5BE4">
        <w:tc>
          <w:tcPr>
            <w:tcW w:w="957" w:type="dxa"/>
            <w:tcBorders>
              <w:top w:val="single" w:sz="4" w:space="0" w:color="auto"/>
              <w:left w:val="single" w:sz="4" w:space="0" w:color="auto"/>
              <w:bottom w:val="single" w:sz="4" w:space="0" w:color="auto"/>
              <w:right w:val="single" w:sz="4" w:space="0" w:color="auto"/>
            </w:tcBorders>
          </w:tcPr>
          <w:p w14:paraId="0AAAF8DF" w14:textId="0E83B07D" w:rsidR="00B17F7D" w:rsidRDefault="00CD471D">
            <w:r w:rsidRPr="004913E1">
              <w:t>WT-1.5</w:t>
            </w:r>
          </w:p>
        </w:tc>
        <w:tc>
          <w:tcPr>
            <w:tcW w:w="2261" w:type="dxa"/>
            <w:tcBorders>
              <w:top w:val="single" w:sz="4" w:space="0" w:color="auto"/>
              <w:left w:val="single" w:sz="4" w:space="0" w:color="auto"/>
              <w:bottom w:val="single" w:sz="4" w:space="0" w:color="auto"/>
              <w:right w:val="single" w:sz="4" w:space="0" w:color="auto"/>
            </w:tcBorders>
          </w:tcPr>
          <w:p w14:paraId="5C1A45FF" w14:textId="71442C6F" w:rsidR="00B17F7D" w:rsidRDefault="00CD471D">
            <w:pPr>
              <w:rPr>
                <w:lang w:eastAsia="zh-CN"/>
              </w:rPr>
            </w:pPr>
            <w:r>
              <w:rPr>
                <w:lang w:eastAsia="zh-CN"/>
              </w:rPr>
              <w:t>0.5</w:t>
            </w:r>
          </w:p>
        </w:tc>
        <w:tc>
          <w:tcPr>
            <w:tcW w:w="1422" w:type="dxa"/>
            <w:tcBorders>
              <w:top w:val="single" w:sz="4" w:space="0" w:color="auto"/>
              <w:left w:val="single" w:sz="4" w:space="0" w:color="auto"/>
              <w:bottom w:val="single" w:sz="4" w:space="0" w:color="auto"/>
              <w:right w:val="single" w:sz="4" w:space="0" w:color="auto"/>
            </w:tcBorders>
          </w:tcPr>
          <w:p w14:paraId="76FC304F" w14:textId="3A8842FD" w:rsidR="00B17F7D" w:rsidRDefault="00CD471D">
            <w:pPr>
              <w:rPr>
                <w:lang w:eastAsia="zh-CN"/>
              </w:rPr>
            </w:pPr>
            <w:r>
              <w:rPr>
                <w:lang w:eastAsia="zh-CN"/>
              </w:rPr>
              <w:t>0.5</w:t>
            </w:r>
          </w:p>
        </w:tc>
        <w:tc>
          <w:tcPr>
            <w:tcW w:w="1590" w:type="dxa"/>
            <w:tcBorders>
              <w:top w:val="single" w:sz="4" w:space="0" w:color="auto"/>
              <w:left w:val="single" w:sz="4" w:space="0" w:color="auto"/>
              <w:bottom w:val="single" w:sz="4" w:space="0" w:color="auto"/>
              <w:right w:val="single" w:sz="4" w:space="0" w:color="auto"/>
            </w:tcBorders>
          </w:tcPr>
          <w:p w14:paraId="43D63D63" w14:textId="77777777" w:rsidR="00B17F7D" w:rsidRDefault="00B17F7D"/>
        </w:tc>
        <w:tc>
          <w:tcPr>
            <w:tcW w:w="2006" w:type="dxa"/>
            <w:tcBorders>
              <w:top w:val="single" w:sz="4" w:space="0" w:color="auto"/>
              <w:left w:val="single" w:sz="4" w:space="0" w:color="auto"/>
              <w:bottom w:val="single" w:sz="4" w:space="0" w:color="auto"/>
              <w:right w:val="single" w:sz="4" w:space="0" w:color="auto"/>
            </w:tcBorders>
          </w:tcPr>
          <w:p w14:paraId="0CFDCE05" w14:textId="77777777" w:rsidR="00B17F7D" w:rsidRDefault="00B17F7D"/>
        </w:tc>
      </w:tr>
      <w:tr w:rsidR="00B17F7D" w14:paraId="63F8E00F" w14:textId="77777777" w:rsidTr="00BE5BE4">
        <w:tc>
          <w:tcPr>
            <w:tcW w:w="957" w:type="dxa"/>
            <w:tcBorders>
              <w:top w:val="single" w:sz="4" w:space="0" w:color="auto"/>
              <w:left w:val="single" w:sz="4" w:space="0" w:color="auto"/>
              <w:bottom w:val="single" w:sz="4" w:space="0" w:color="auto"/>
              <w:right w:val="single" w:sz="4" w:space="0" w:color="auto"/>
            </w:tcBorders>
          </w:tcPr>
          <w:p w14:paraId="737CFA9D" w14:textId="248D974E" w:rsidR="00B17F7D" w:rsidRDefault="00CD471D">
            <w:r w:rsidRPr="004913E1">
              <w:t>WT-1.</w:t>
            </w:r>
            <w:r>
              <w:t>6</w:t>
            </w:r>
          </w:p>
        </w:tc>
        <w:tc>
          <w:tcPr>
            <w:tcW w:w="2261" w:type="dxa"/>
            <w:tcBorders>
              <w:top w:val="single" w:sz="4" w:space="0" w:color="auto"/>
              <w:left w:val="single" w:sz="4" w:space="0" w:color="auto"/>
              <w:bottom w:val="single" w:sz="4" w:space="0" w:color="auto"/>
              <w:right w:val="single" w:sz="4" w:space="0" w:color="auto"/>
            </w:tcBorders>
          </w:tcPr>
          <w:p w14:paraId="1CA757E4" w14:textId="1C761E87" w:rsidR="00B17F7D" w:rsidRDefault="00CD471D">
            <w:pPr>
              <w:rPr>
                <w:lang w:eastAsia="zh-CN"/>
              </w:rPr>
            </w:pPr>
            <w:r>
              <w:rPr>
                <w:lang w:eastAsia="zh-CN"/>
              </w:rPr>
              <w:t>0.5</w:t>
            </w:r>
          </w:p>
        </w:tc>
        <w:tc>
          <w:tcPr>
            <w:tcW w:w="1422" w:type="dxa"/>
            <w:tcBorders>
              <w:top w:val="single" w:sz="4" w:space="0" w:color="auto"/>
              <w:left w:val="single" w:sz="4" w:space="0" w:color="auto"/>
              <w:bottom w:val="single" w:sz="4" w:space="0" w:color="auto"/>
              <w:right w:val="single" w:sz="4" w:space="0" w:color="auto"/>
            </w:tcBorders>
          </w:tcPr>
          <w:p w14:paraId="5AE38D3C" w14:textId="7559C9B7" w:rsidR="00B17F7D" w:rsidRDefault="00CD471D">
            <w:pPr>
              <w:rPr>
                <w:lang w:eastAsia="zh-CN"/>
              </w:rPr>
            </w:pPr>
            <w:r>
              <w:rPr>
                <w:lang w:eastAsia="zh-CN"/>
              </w:rPr>
              <w:t>0.5</w:t>
            </w:r>
          </w:p>
        </w:tc>
        <w:tc>
          <w:tcPr>
            <w:tcW w:w="1590" w:type="dxa"/>
            <w:tcBorders>
              <w:top w:val="single" w:sz="4" w:space="0" w:color="auto"/>
              <w:left w:val="single" w:sz="4" w:space="0" w:color="auto"/>
              <w:bottom w:val="single" w:sz="4" w:space="0" w:color="auto"/>
              <w:right w:val="single" w:sz="4" w:space="0" w:color="auto"/>
            </w:tcBorders>
          </w:tcPr>
          <w:p w14:paraId="66AE149B" w14:textId="77777777" w:rsidR="00B17F7D" w:rsidRDefault="00B17F7D"/>
        </w:tc>
        <w:tc>
          <w:tcPr>
            <w:tcW w:w="2006" w:type="dxa"/>
            <w:tcBorders>
              <w:top w:val="single" w:sz="4" w:space="0" w:color="auto"/>
              <w:left w:val="single" w:sz="4" w:space="0" w:color="auto"/>
              <w:bottom w:val="single" w:sz="4" w:space="0" w:color="auto"/>
              <w:right w:val="single" w:sz="4" w:space="0" w:color="auto"/>
            </w:tcBorders>
          </w:tcPr>
          <w:p w14:paraId="3F596808" w14:textId="77777777" w:rsidR="00B17F7D" w:rsidRDefault="00B17F7D"/>
        </w:tc>
      </w:tr>
      <w:tr w:rsidR="00BE5BE4" w14:paraId="4AF14B3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CBDC8E1" w:rsidR="00BE5BE4" w:rsidRDefault="00CD471D">
            <w:r>
              <w:t>3</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0647CFEE" w:rsidR="00BE5BE4" w:rsidRDefault="00BE5BE4">
            <w:r>
              <w:t>2</w:t>
            </w:r>
            <w:r w:rsidR="00CD471D">
              <w:t>.5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WT#2.1</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1D77584C" w14:textId="0776938F"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6830FB0" w14:textId="6944EEB0" w:rsidR="00BE5BE4" w:rsidRDefault="00BE5BE4" w:rsidP="00BE5BE4">
            <w:r>
              <w:t>1</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CFD8FA1"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BE5BE4" w14:paraId="41095B2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2370D1D6" w14:textId="3B68FAD3"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2CB71D2C"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449F31F1" w14:textId="3249F2F6" w:rsidR="00BE5BE4" w:rsidRDefault="00BE5BE4" w:rsidP="00BE5BE4">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A4BBA6D" w14:textId="23C5F522"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63BB334"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CD471D" w14:paraId="1F6C7002"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Default="00CD471D" w:rsidP="00CD471D">
            <w:r>
              <w:t>WT#2.5</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704C6564" w14:textId="0EBC7173" w:rsidR="00CD471D" w:rsidRDefault="00CD471D" w:rsidP="00CD471D">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DDAA43D" w14:textId="6E58FE59" w:rsidR="00CD471D" w:rsidRDefault="00CD471D" w:rsidP="00CD471D">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07DB9C31" w14:textId="77777777" w:rsidR="00CD471D" w:rsidRDefault="00CD471D" w:rsidP="00CD471D"/>
        </w:tc>
        <w:tc>
          <w:tcPr>
            <w:tcW w:w="2006"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Default="00CD471D" w:rsidP="00CD471D"/>
        </w:tc>
      </w:tr>
      <w:tr w:rsidR="00CD471D" w14:paraId="233A859A"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Default="00CD471D" w:rsidP="00CD471D">
            <w:r>
              <w:t>WT#4</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511AEF8" w:rsidR="00CD471D" w:rsidRDefault="00CD471D" w:rsidP="00CD471D">
            <w:r>
              <w:t>2</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4D06BDFA" w:rsidR="00CD471D" w:rsidRDefault="00CD471D" w:rsidP="00CD471D">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Default="00CD471D" w:rsidP="00CD471D">
            <w:r>
              <w:t>No</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CD471D" w:rsidRDefault="00CD471D" w:rsidP="00CD471D">
            <w:r>
              <w:t>WT#3 is self-contained</w:t>
            </w:r>
          </w:p>
        </w:tc>
      </w:tr>
      <w:tr w:rsidR="00CD471D" w14:paraId="07137AF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7241E0B" w14:textId="5E21E5DA" w:rsidR="00CD471D" w:rsidRDefault="00CD471D" w:rsidP="00CD471D">
            <w:r>
              <w:t>WT#4.1</w:t>
            </w:r>
          </w:p>
        </w:tc>
        <w:tc>
          <w:tcPr>
            <w:tcW w:w="2261" w:type="dxa"/>
            <w:tcBorders>
              <w:top w:val="single" w:sz="4" w:space="0" w:color="auto"/>
              <w:left w:val="single" w:sz="4" w:space="0" w:color="auto"/>
              <w:bottom w:val="single" w:sz="4" w:space="0" w:color="auto"/>
              <w:right w:val="single" w:sz="4" w:space="0" w:color="auto"/>
            </w:tcBorders>
            <w:hideMark/>
          </w:tcPr>
          <w:p w14:paraId="5FA14F35" w14:textId="3C3921B3" w:rsidR="00CD471D" w:rsidRDefault="00CD471D" w:rsidP="00CD471D">
            <w:r>
              <w:t>1.5</w:t>
            </w:r>
          </w:p>
        </w:tc>
        <w:tc>
          <w:tcPr>
            <w:tcW w:w="1422" w:type="dxa"/>
            <w:tcBorders>
              <w:top w:val="single" w:sz="4" w:space="0" w:color="auto"/>
              <w:left w:val="single" w:sz="4" w:space="0" w:color="auto"/>
              <w:bottom w:val="single" w:sz="4" w:space="0" w:color="auto"/>
              <w:right w:val="single" w:sz="4" w:space="0" w:color="auto"/>
            </w:tcBorders>
            <w:hideMark/>
          </w:tcPr>
          <w:p w14:paraId="4A687B78" w14:textId="7AE820F8" w:rsidR="00CD471D" w:rsidRDefault="00CD471D" w:rsidP="00CD471D">
            <w:r>
              <w:t>1.5</w:t>
            </w:r>
          </w:p>
        </w:tc>
        <w:tc>
          <w:tcPr>
            <w:tcW w:w="1590" w:type="dxa"/>
            <w:tcBorders>
              <w:top w:val="single" w:sz="4" w:space="0" w:color="auto"/>
              <w:left w:val="single" w:sz="4" w:space="0" w:color="auto"/>
              <w:bottom w:val="single" w:sz="4" w:space="0" w:color="auto"/>
              <w:right w:val="single" w:sz="4" w:space="0" w:color="auto"/>
            </w:tcBorders>
          </w:tcPr>
          <w:p w14:paraId="255594EB" w14:textId="77777777" w:rsidR="00CD471D" w:rsidRDefault="00CD471D" w:rsidP="00CD471D"/>
        </w:tc>
        <w:tc>
          <w:tcPr>
            <w:tcW w:w="2006" w:type="dxa"/>
            <w:tcBorders>
              <w:top w:val="single" w:sz="4" w:space="0" w:color="auto"/>
              <w:left w:val="single" w:sz="4" w:space="0" w:color="auto"/>
              <w:bottom w:val="single" w:sz="4" w:space="0" w:color="auto"/>
              <w:right w:val="single" w:sz="4" w:space="0" w:color="auto"/>
            </w:tcBorders>
          </w:tcPr>
          <w:p w14:paraId="5F3ECB8B" w14:textId="77777777" w:rsidR="00CD471D" w:rsidRDefault="00CD471D" w:rsidP="00CD471D"/>
        </w:tc>
      </w:tr>
      <w:tr w:rsidR="00CD471D" w14:paraId="451A0CB0" w14:textId="77777777" w:rsidTr="00BE5BE4">
        <w:tc>
          <w:tcPr>
            <w:tcW w:w="957" w:type="dxa"/>
            <w:tcBorders>
              <w:top w:val="single" w:sz="4" w:space="0" w:color="auto"/>
              <w:left w:val="single" w:sz="4" w:space="0" w:color="auto"/>
              <w:bottom w:val="single" w:sz="4" w:space="0" w:color="auto"/>
              <w:right w:val="single" w:sz="4" w:space="0" w:color="auto"/>
            </w:tcBorders>
          </w:tcPr>
          <w:p w14:paraId="7C00DCBD" w14:textId="4775567B" w:rsidR="00CD471D" w:rsidRDefault="00CD471D" w:rsidP="00CD471D">
            <w:pPr>
              <w:rPr>
                <w:lang w:eastAsia="zh-CN"/>
              </w:rPr>
            </w:pPr>
            <w:r>
              <w:rPr>
                <w:rFonts w:hint="eastAsia"/>
                <w:lang w:eastAsia="zh-CN"/>
              </w:rPr>
              <w:t>W</w:t>
            </w:r>
            <w:r>
              <w:rPr>
                <w:lang w:eastAsia="zh-CN"/>
              </w:rPr>
              <w:t>T#4.5</w:t>
            </w:r>
          </w:p>
        </w:tc>
        <w:tc>
          <w:tcPr>
            <w:tcW w:w="2261" w:type="dxa"/>
            <w:tcBorders>
              <w:top w:val="single" w:sz="4" w:space="0" w:color="auto"/>
              <w:left w:val="single" w:sz="4" w:space="0" w:color="auto"/>
              <w:bottom w:val="single" w:sz="4" w:space="0" w:color="auto"/>
              <w:right w:val="single" w:sz="4" w:space="0" w:color="auto"/>
            </w:tcBorders>
          </w:tcPr>
          <w:p w14:paraId="48213738" w14:textId="3A9AAF1F" w:rsidR="00CD471D" w:rsidRDefault="00CD471D" w:rsidP="00CD471D">
            <w:pPr>
              <w:rPr>
                <w:lang w:eastAsia="zh-CN"/>
              </w:rPr>
            </w:pPr>
            <w:r>
              <w:rPr>
                <w:rFonts w:hint="eastAsia"/>
                <w:lang w:eastAsia="zh-CN"/>
              </w:rPr>
              <w:t>0</w:t>
            </w:r>
            <w:r>
              <w:rPr>
                <w:lang w:eastAsia="zh-CN"/>
              </w:rPr>
              <w:t>.5</w:t>
            </w:r>
          </w:p>
        </w:tc>
        <w:tc>
          <w:tcPr>
            <w:tcW w:w="1422" w:type="dxa"/>
            <w:tcBorders>
              <w:top w:val="single" w:sz="4" w:space="0" w:color="auto"/>
              <w:left w:val="single" w:sz="4" w:space="0" w:color="auto"/>
              <w:bottom w:val="single" w:sz="4" w:space="0" w:color="auto"/>
              <w:right w:val="single" w:sz="4" w:space="0" w:color="auto"/>
            </w:tcBorders>
          </w:tcPr>
          <w:p w14:paraId="3D504339" w14:textId="6F19D08E" w:rsidR="00CD471D" w:rsidRDefault="00CD471D" w:rsidP="00CD471D">
            <w:pPr>
              <w:rPr>
                <w:lang w:eastAsia="zh-CN"/>
              </w:rPr>
            </w:pPr>
            <w:r>
              <w:rPr>
                <w:rFonts w:hint="eastAsia"/>
                <w:lang w:eastAsia="zh-CN"/>
              </w:rPr>
              <w:t>0</w:t>
            </w:r>
            <w:r>
              <w:rPr>
                <w:lang w:eastAsia="zh-CN"/>
              </w:rPr>
              <w:t>.5</w:t>
            </w:r>
          </w:p>
        </w:tc>
        <w:tc>
          <w:tcPr>
            <w:tcW w:w="1590" w:type="dxa"/>
            <w:tcBorders>
              <w:top w:val="single" w:sz="4" w:space="0" w:color="auto"/>
              <w:left w:val="single" w:sz="4" w:space="0" w:color="auto"/>
              <w:bottom w:val="single" w:sz="4" w:space="0" w:color="auto"/>
              <w:right w:val="single" w:sz="4" w:space="0" w:color="auto"/>
            </w:tcBorders>
          </w:tcPr>
          <w:p w14:paraId="4B2FC06B" w14:textId="77777777" w:rsidR="00CD471D" w:rsidRDefault="00CD471D" w:rsidP="00CD471D"/>
        </w:tc>
        <w:tc>
          <w:tcPr>
            <w:tcW w:w="2006" w:type="dxa"/>
            <w:tcBorders>
              <w:top w:val="single" w:sz="4" w:space="0" w:color="auto"/>
              <w:left w:val="single" w:sz="4" w:space="0" w:color="auto"/>
              <w:bottom w:val="single" w:sz="4" w:space="0" w:color="auto"/>
              <w:right w:val="single" w:sz="4" w:space="0" w:color="auto"/>
            </w:tcBorders>
          </w:tcPr>
          <w:p w14:paraId="01F59321" w14:textId="77777777" w:rsidR="00CD471D" w:rsidRDefault="00CD471D" w:rsidP="00CD471D"/>
        </w:tc>
      </w:tr>
    </w:tbl>
    <w:p w14:paraId="1321ADAC" w14:textId="27D033E2" w:rsidR="00FD3619" w:rsidRDefault="00FD3619" w:rsidP="00FD3619">
      <w:pPr>
        <w:rPr>
          <w:lang w:eastAsia="ja-JP"/>
        </w:rPr>
      </w:pPr>
      <w:r>
        <w:t xml:space="preserve">Total TU estimates for the study phase: </w:t>
      </w:r>
      <w:r w:rsidR="00CD471D">
        <w:t>8</w:t>
      </w:r>
    </w:p>
    <w:p w14:paraId="0E10592F" w14:textId="79633E43" w:rsidR="00FD3619" w:rsidRDefault="00FD3619" w:rsidP="00FD3619">
      <w:r>
        <w:t xml:space="preserve">Total TU estimates for the normative phase: </w:t>
      </w:r>
      <w:r w:rsidR="00CD471D">
        <w:t>6.75</w:t>
      </w:r>
    </w:p>
    <w:p w14:paraId="243A0E4F" w14:textId="4D40CC6D" w:rsidR="00FD3619" w:rsidRDefault="00FD3619" w:rsidP="00FD3619">
      <w:r>
        <w:t xml:space="preserve">Total TU estimates: </w:t>
      </w:r>
      <w:r w:rsidR="00CD471D">
        <w:t xml:space="preserve">8 </w:t>
      </w:r>
      <w:r>
        <w:t>+</w:t>
      </w:r>
      <w:r w:rsidR="00CD471D">
        <w:t>6.75</w:t>
      </w:r>
      <w:r>
        <w:t xml:space="preserve"> = </w:t>
      </w:r>
      <w:r w:rsidR="00CD471D">
        <w:t>14.75</w:t>
      </w:r>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66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FF3F0C" w:rsidRDefault="001E489F" w:rsidP="003D66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66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66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66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66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6623">
            <w:pPr>
              <w:pStyle w:val="TAH"/>
            </w:pPr>
            <w:r w:rsidRPr="00E10367">
              <w:t>R</w:t>
            </w:r>
            <w:r>
              <w:t>apporteur</w:t>
            </w:r>
          </w:p>
        </w:tc>
      </w:tr>
      <w:tr w:rsidR="008E098C" w:rsidRPr="006C2E80" w14:paraId="1B661970" w14:textId="77777777" w:rsidTr="003D6623">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060C3F75" w14:textId="4A30E2A8" w:rsidR="008E098C" w:rsidRPr="006C2E80" w:rsidRDefault="008E098C" w:rsidP="008E098C">
            <w:pPr>
              <w:pStyle w:val="Guidance"/>
              <w:spacing w:after="0"/>
            </w:pPr>
          </w:p>
        </w:tc>
        <w:tc>
          <w:tcPr>
            <w:tcW w:w="1074" w:type="dxa"/>
          </w:tcPr>
          <w:p w14:paraId="3CC87817" w14:textId="5959196A" w:rsidR="008E098C" w:rsidRPr="006C2E80" w:rsidRDefault="008E098C" w:rsidP="00922BC3">
            <w:pPr>
              <w:pStyle w:val="Guidance"/>
              <w:spacing w:after="0"/>
            </w:pP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3D6623">
        <w:trPr>
          <w:cantSplit/>
          <w:jc w:val="center"/>
        </w:trPr>
        <w:tc>
          <w:tcPr>
            <w:tcW w:w="1617" w:type="dxa"/>
          </w:tcPr>
          <w:p w14:paraId="36EA8E77" w14:textId="77777777" w:rsidR="001E489F" w:rsidRPr="00FF3F0C" w:rsidRDefault="001E489F" w:rsidP="003D6623">
            <w:pPr>
              <w:pStyle w:val="TAL"/>
            </w:pPr>
          </w:p>
        </w:tc>
        <w:tc>
          <w:tcPr>
            <w:tcW w:w="1134" w:type="dxa"/>
          </w:tcPr>
          <w:p w14:paraId="5F684E95" w14:textId="77777777" w:rsidR="001E489F" w:rsidRPr="00251D80" w:rsidRDefault="001E489F" w:rsidP="003D6623">
            <w:pPr>
              <w:pStyle w:val="TAL"/>
            </w:pPr>
          </w:p>
        </w:tc>
        <w:tc>
          <w:tcPr>
            <w:tcW w:w="2409" w:type="dxa"/>
          </w:tcPr>
          <w:p w14:paraId="3F9BA4C9" w14:textId="77777777" w:rsidR="001E489F" w:rsidRPr="00251D80" w:rsidRDefault="001E489F" w:rsidP="003D6623">
            <w:pPr>
              <w:pStyle w:val="TAL"/>
            </w:pPr>
          </w:p>
        </w:tc>
        <w:tc>
          <w:tcPr>
            <w:tcW w:w="993" w:type="dxa"/>
          </w:tcPr>
          <w:p w14:paraId="510D9A1F" w14:textId="77777777" w:rsidR="001E489F" w:rsidRPr="00251D80" w:rsidRDefault="001E489F" w:rsidP="003D6623">
            <w:pPr>
              <w:pStyle w:val="TAL"/>
            </w:pPr>
          </w:p>
        </w:tc>
        <w:tc>
          <w:tcPr>
            <w:tcW w:w="1074" w:type="dxa"/>
          </w:tcPr>
          <w:p w14:paraId="11DE6EB5" w14:textId="77777777" w:rsidR="001E489F" w:rsidRPr="00251D80" w:rsidRDefault="001E489F" w:rsidP="003D6623">
            <w:pPr>
              <w:pStyle w:val="TAL"/>
            </w:pPr>
          </w:p>
        </w:tc>
        <w:tc>
          <w:tcPr>
            <w:tcW w:w="2186" w:type="dxa"/>
          </w:tcPr>
          <w:p w14:paraId="1D49C842" w14:textId="77777777" w:rsidR="001E489F" w:rsidRPr="00251D80" w:rsidRDefault="001E489F" w:rsidP="003D6623">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662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66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66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66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6623">
            <w:pPr>
              <w:pStyle w:val="TAH"/>
            </w:pPr>
            <w:r>
              <w:t>Remarks</w:t>
            </w:r>
          </w:p>
        </w:tc>
      </w:tr>
      <w:tr w:rsidR="001E489F" w:rsidRPr="006C2E80"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3D6623">
            <w:pPr>
              <w:pStyle w:val="Guidance"/>
              <w:spacing w:after="0"/>
            </w:pPr>
          </w:p>
        </w:tc>
      </w:tr>
      <w:tr w:rsidR="001E489F" w:rsidRPr="006C2E80"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D6623">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6623">
        <w:trPr>
          <w:cantSplit/>
          <w:jc w:val="center"/>
        </w:trPr>
        <w:tc>
          <w:tcPr>
            <w:tcW w:w="5029" w:type="dxa"/>
            <w:shd w:val="clear" w:color="auto" w:fill="E0E0E0"/>
          </w:tcPr>
          <w:p w14:paraId="5E47C944" w14:textId="77777777" w:rsidR="001E489F" w:rsidRDefault="001E489F" w:rsidP="003D6623">
            <w:pPr>
              <w:pStyle w:val="TAH"/>
            </w:pPr>
            <w:r>
              <w:t>Supporting IM name</w:t>
            </w:r>
          </w:p>
        </w:tc>
      </w:tr>
      <w:tr w:rsidR="001E489F" w14:paraId="746AA80E" w14:textId="77777777" w:rsidTr="003D6623">
        <w:trPr>
          <w:cantSplit/>
          <w:jc w:val="center"/>
        </w:trPr>
        <w:tc>
          <w:tcPr>
            <w:tcW w:w="5029" w:type="dxa"/>
            <w:shd w:val="clear" w:color="auto" w:fill="auto"/>
          </w:tcPr>
          <w:p w14:paraId="5F41A52D" w14:textId="52B3B025" w:rsidR="001E489F" w:rsidRDefault="00BB20E2" w:rsidP="003D6623">
            <w:pPr>
              <w:pStyle w:val="TAL"/>
              <w:rPr>
                <w:lang w:eastAsia="zh-CN"/>
              </w:rPr>
            </w:pPr>
            <w:r>
              <w:rPr>
                <w:rFonts w:hint="eastAsia"/>
                <w:lang w:eastAsia="zh-CN"/>
              </w:rPr>
              <w:t>H</w:t>
            </w:r>
            <w:r>
              <w:rPr>
                <w:lang w:eastAsia="zh-CN"/>
              </w:rPr>
              <w:t>uawei</w:t>
            </w:r>
          </w:p>
        </w:tc>
      </w:tr>
      <w:tr w:rsidR="001E489F" w14:paraId="2C5796E3" w14:textId="77777777" w:rsidTr="003D6623">
        <w:trPr>
          <w:cantSplit/>
          <w:jc w:val="center"/>
        </w:trPr>
        <w:tc>
          <w:tcPr>
            <w:tcW w:w="5029" w:type="dxa"/>
            <w:shd w:val="clear" w:color="auto" w:fill="auto"/>
          </w:tcPr>
          <w:p w14:paraId="3ABE29D5" w14:textId="040102EA" w:rsidR="001E489F" w:rsidRDefault="00BB20E2" w:rsidP="003D6623">
            <w:pPr>
              <w:pStyle w:val="TAL"/>
              <w:rPr>
                <w:lang w:eastAsia="zh-CN"/>
              </w:rPr>
            </w:pPr>
            <w:r>
              <w:rPr>
                <w:rFonts w:hint="eastAsia"/>
                <w:lang w:eastAsia="zh-CN"/>
              </w:rPr>
              <w:t>H</w:t>
            </w:r>
            <w:r>
              <w:rPr>
                <w:lang w:eastAsia="zh-CN"/>
              </w:rPr>
              <w:t>iSilicon</w:t>
            </w:r>
          </w:p>
        </w:tc>
      </w:tr>
      <w:tr w:rsidR="001E489F" w14:paraId="30A479CE" w14:textId="77777777" w:rsidTr="003D6623">
        <w:trPr>
          <w:cantSplit/>
          <w:jc w:val="center"/>
        </w:trPr>
        <w:tc>
          <w:tcPr>
            <w:tcW w:w="5029" w:type="dxa"/>
            <w:shd w:val="clear" w:color="auto" w:fill="auto"/>
          </w:tcPr>
          <w:p w14:paraId="78DC25D6" w14:textId="6C1645AB" w:rsidR="001E489F" w:rsidRDefault="00BB20E2" w:rsidP="003D6623">
            <w:pPr>
              <w:pStyle w:val="TAL"/>
              <w:rPr>
                <w:lang w:eastAsia="zh-CN"/>
              </w:rPr>
            </w:pPr>
            <w:r>
              <w:rPr>
                <w:rFonts w:hint="eastAsia"/>
                <w:lang w:eastAsia="zh-CN"/>
              </w:rPr>
              <w:t>S</w:t>
            </w:r>
            <w:r>
              <w:rPr>
                <w:lang w:eastAsia="zh-CN"/>
              </w:rPr>
              <w:t>amsung</w:t>
            </w:r>
          </w:p>
        </w:tc>
      </w:tr>
      <w:tr w:rsidR="00BB20E2" w14:paraId="434013DE" w14:textId="77777777" w:rsidTr="003D6623">
        <w:trPr>
          <w:cantSplit/>
          <w:jc w:val="center"/>
        </w:trPr>
        <w:tc>
          <w:tcPr>
            <w:tcW w:w="5029" w:type="dxa"/>
            <w:shd w:val="clear" w:color="auto" w:fill="auto"/>
          </w:tcPr>
          <w:p w14:paraId="11C164AE" w14:textId="4048C12A" w:rsidR="00BB20E2" w:rsidRDefault="002506E4" w:rsidP="003D6623">
            <w:pPr>
              <w:pStyle w:val="TAL"/>
              <w:rPr>
                <w:lang w:eastAsia="zh-CN"/>
              </w:rPr>
            </w:pPr>
            <w:r>
              <w:rPr>
                <w:rFonts w:hint="eastAsia"/>
                <w:lang w:eastAsia="zh-CN"/>
              </w:rPr>
              <w:t>NICT</w:t>
            </w:r>
          </w:p>
        </w:tc>
      </w:tr>
      <w:tr w:rsidR="00BB20E2" w14:paraId="526FA896" w14:textId="77777777" w:rsidTr="003D6623">
        <w:trPr>
          <w:cantSplit/>
          <w:jc w:val="center"/>
        </w:trPr>
        <w:tc>
          <w:tcPr>
            <w:tcW w:w="5029" w:type="dxa"/>
            <w:shd w:val="clear" w:color="auto" w:fill="auto"/>
          </w:tcPr>
          <w:p w14:paraId="2D633832" w14:textId="422741F2" w:rsidR="00BB20E2" w:rsidRDefault="00BB20E2" w:rsidP="003D6623">
            <w:pPr>
              <w:pStyle w:val="TAL"/>
              <w:rPr>
                <w:lang w:eastAsia="zh-CN"/>
              </w:rPr>
            </w:pPr>
            <w:r>
              <w:rPr>
                <w:rFonts w:hint="eastAsia"/>
                <w:lang w:eastAsia="zh-CN"/>
              </w:rPr>
              <w:t>C</w:t>
            </w:r>
            <w:r>
              <w:rPr>
                <w:lang w:eastAsia="zh-CN"/>
              </w:rPr>
              <w:t>hina Unicom</w:t>
            </w:r>
          </w:p>
        </w:tc>
      </w:tr>
      <w:tr w:rsidR="00BB20E2" w14:paraId="4A0ABDF8" w14:textId="77777777" w:rsidTr="003D6623">
        <w:trPr>
          <w:cantSplit/>
          <w:jc w:val="center"/>
        </w:trPr>
        <w:tc>
          <w:tcPr>
            <w:tcW w:w="5029" w:type="dxa"/>
            <w:shd w:val="clear" w:color="auto" w:fill="auto"/>
          </w:tcPr>
          <w:p w14:paraId="550C0AE4" w14:textId="49EF5FE4" w:rsidR="00BB20E2" w:rsidRDefault="004E7FB9" w:rsidP="003D6623">
            <w:pPr>
              <w:pStyle w:val="TAL"/>
              <w:rPr>
                <w:lang w:eastAsia="zh-CN"/>
              </w:rPr>
            </w:pPr>
            <w:r>
              <w:rPr>
                <w:lang w:eastAsia="zh-CN"/>
              </w:rPr>
              <w:t>SIA</w:t>
            </w:r>
          </w:p>
        </w:tc>
      </w:tr>
      <w:tr w:rsidR="00BB20E2" w14:paraId="1487CB06" w14:textId="77777777" w:rsidTr="003D6623">
        <w:trPr>
          <w:cantSplit/>
          <w:jc w:val="center"/>
        </w:trPr>
        <w:tc>
          <w:tcPr>
            <w:tcW w:w="5029" w:type="dxa"/>
            <w:shd w:val="clear" w:color="auto" w:fill="auto"/>
          </w:tcPr>
          <w:p w14:paraId="5BBA48CD" w14:textId="085A853F" w:rsidR="00BB20E2" w:rsidRDefault="002506E4" w:rsidP="003D6623">
            <w:pPr>
              <w:pStyle w:val="TAL"/>
              <w:rPr>
                <w:lang w:eastAsia="zh-CN"/>
              </w:rPr>
            </w:pPr>
            <w:r>
              <w:rPr>
                <w:lang w:eastAsia="zh-CN"/>
              </w:rPr>
              <w:t xml:space="preserve"> </w:t>
            </w:r>
          </w:p>
        </w:tc>
      </w:tr>
      <w:tr w:rsidR="00BB20E2" w14:paraId="4C99789A" w14:textId="77777777" w:rsidTr="003D6623">
        <w:trPr>
          <w:cantSplit/>
          <w:jc w:val="center"/>
        </w:trPr>
        <w:tc>
          <w:tcPr>
            <w:tcW w:w="5029" w:type="dxa"/>
            <w:shd w:val="clear" w:color="auto" w:fill="auto"/>
          </w:tcPr>
          <w:p w14:paraId="01C062C3" w14:textId="57825C52" w:rsidR="00BB20E2" w:rsidRDefault="002506E4" w:rsidP="003D6623">
            <w:pPr>
              <w:pStyle w:val="TAL"/>
              <w:rPr>
                <w:lang w:eastAsia="zh-CN"/>
              </w:rPr>
            </w:pPr>
            <w:r>
              <w:rPr>
                <w:lang w:eastAsia="zh-CN"/>
              </w:rPr>
              <w:t xml:space="preserve"> </w:t>
            </w:r>
          </w:p>
        </w:tc>
      </w:tr>
      <w:tr w:rsidR="00BB20E2" w14:paraId="0A0B02BF" w14:textId="77777777" w:rsidTr="003D6623">
        <w:trPr>
          <w:cantSplit/>
          <w:jc w:val="center"/>
        </w:trPr>
        <w:tc>
          <w:tcPr>
            <w:tcW w:w="5029" w:type="dxa"/>
            <w:shd w:val="clear" w:color="auto" w:fill="auto"/>
          </w:tcPr>
          <w:p w14:paraId="0B63ADB0" w14:textId="487685DD" w:rsidR="00BB20E2" w:rsidRPr="00BB20E2" w:rsidRDefault="002506E4" w:rsidP="00BB20E2">
            <w:pPr>
              <w:pStyle w:val="TAL"/>
              <w:rPr>
                <w:lang w:eastAsia="zh-CN"/>
              </w:rPr>
            </w:pPr>
            <w:r>
              <w:rPr>
                <w:lang w:eastAsia="zh-CN"/>
              </w:rPr>
              <w:t xml:space="preserve"> </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6334DE4C"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72FF4" w16cid:durableId="28BF6A93"/>
  <w16cid:commentId w16cid:paraId="71A6CCEE" w16cid:durableId="28BF6A94"/>
  <w16cid:commentId w16cid:paraId="43236C33" w16cid:durableId="28BF6A95"/>
  <w16cid:commentId w16cid:paraId="115140E8" w16cid:durableId="28BF6A96"/>
  <w16cid:commentId w16cid:paraId="79DF113B" w16cid:durableId="28BF6A97"/>
  <w16cid:commentId w16cid:paraId="1AA20D19" w16cid:durableId="28BF6A98"/>
  <w16cid:commentId w16cid:paraId="790560E5" w16cid:durableId="28BF6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8965F" w14:textId="77777777" w:rsidR="005F20DB" w:rsidRDefault="005F20DB">
      <w:r>
        <w:separator/>
      </w:r>
    </w:p>
  </w:endnote>
  <w:endnote w:type="continuationSeparator" w:id="0">
    <w:p w14:paraId="1E682637" w14:textId="77777777" w:rsidR="005F20DB" w:rsidRDefault="005F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宋体"/>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E0DFE" w14:textId="77777777" w:rsidR="005F20DB" w:rsidRDefault="005F20DB">
      <w:r>
        <w:separator/>
      </w:r>
    </w:p>
  </w:footnote>
  <w:footnote w:type="continuationSeparator" w:id="0">
    <w:p w14:paraId="08653393" w14:textId="77777777" w:rsidR="005F20DB" w:rsidRDefault="005F2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25pt;height:75pt" o:bullet="t">
        <v:imagedata r:id="rId1" o:title="art272D"/>
      </v:shape>
    </w:pict>
  </w:numPicBullet>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12"/>
  </w:num>
  <w:num w:numId="11">
    <w:abstractNumId w:val="11"/>
  </w:num>
  <w:num w:numId="12">
    <w:abstractNumId w:val="10"/>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180"/>
    <w:rsid w:val="000475F1"/>
    <w:rsid w:val="00050925"/>
    <w:rsid w:val="00054884"/>
    <w:rsid w:val="0005594E"/>
    <w:rsid w:val="00057E1E"/>
    <w:rsid w:val="0006182E"/>
    <w:rsid w:val="000627DC"/>
    <w:rsid w:val="0006619D"/>
    <w:rsid w:val="000726EB"/>
    <w:rsid w:val="00072A7C"/>
    <w:rsid w:val="000775E7"/>
    <w:rsid w:val="0007775C"/>
    <w:rsid w:val="00080A42"/>
    <w:rsid w:val="00094F23"/>
    <w:rsid w:val="000967F4"/>
    <w:rsid w:val="000A6432"/>
    <w:rsid w:val="000D6D78"/>
    <w:rsid w:val="000E0429"/>
    <w:rsid w:val="000E0437"/>
    <w:rsid w:val="000F6E51"/>
    <w:rsid w:val="001008D5"/>
    <w:rsid w:val="00102A24"/>
    <w:rsid w:val="00106773"/>
    <w:rsid w:val="001244C2"/>
    <w:rsid w:val="0013259C"/>
    <w:rsid w:val="00135831"/>
    <w:rsid w:val="001376A6"/>
    <w:rsid w:val="001424CD"/>
    <w:rsid w:val="0014389B"/>
    <w:rsid w:val="0014413C"/>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147"/>
    <w:rsid w:val="001F7653"/>
    <w:rsid w:val="002070CB"/>
    <w:rsid w:val="00221438"/>
    <w:rsid w:val="00225B9C"/>
    <w:rsid w:val="00226A38"/>
    <w:rsid w:val="002336A6"/>
    <w:rsid w:val="002336BF"/>
    <w:rsid w:val="00235F9B"/>
    <w:rsid w:val="00236BBA"/>
    <w:rsid w:val="00236D1F"/>
    <w:rsid w:val="002407FF"/>
    <w:rsid w:val="00241A03"/>
    <w:rsid w:val="00243051"/>
    <w:rsid w:val="002506E4"/>
    <w:rsid w:val="00250F58"/>
    <w:rsid w:val="00253892"/>
    <w:rsid w:val="002541D3"/>
    <w:rsid w:val="00256429"/>
    <w:rsid w:val="0026253E"/>
    <w:rsid w:val="00272D61"/>
    <w:rsid w:val="00283693"/>
    <w:rsid w:val="002919B7"/>
    <w:rsid w:val="00291EF2"/>
    <w:rsid w:val="00295D61"/>
    <w:rsid w:val="00297C1F"/>
    <w:rsid w:val="002B074C"/>
    <w:rsid w:val="002B1F4F"/>
    <w:rsid w:val="002B2FE7"/>
    <w:rsid w:val="002B34EA"/>
    <w:rsid w:val="002B5361"/>
    <w:rsid w:val="002C1BA4"/>
    <w:rsid w:val="002C47B8"/>
    <w:rsid w:val="002D113D"/>
    <w:rsid w:val="002E397B"/>
    <w:rsid w:val="002E3AE2"/>
    <w:rsid w:val="002F7CCB"/>
    <w:rsid w:val="00301992"/>
    <w:rsid w:val="00303470"/>
    <w:rsid w:val="003053DE"/>
    <w:rsid w:val="003057FD"/>
    <w:rsid w:val="003101C6"/>
    <w:rsid w:val="00310E70"/>
    <w:rsid w:val="00313F3E"/>
    <w:rsid w:val="00320536"/>
    <w:rsid w:val="00325E33"/>
    <w:rsid w:val="003275E6"/>
    <w:rsid w:val="00354553"/>
    <w:rsid w:val="003715B7"/>
    <w:rsid w:val="00373845"/>
    <w:rsid w:val="00376C60"/>
    <w:rsid w:val="003876CA"/>
    <w:rsid w:val="00392C87"/>
    <w:rsid w:val="00392E94"/>
    <w:rsid w:val="003A034C"/>
    <w:rsid w:val="003A5FFA"/>
    <w:rsid w:val="003A67E1"/>
    <w:rsid w:val="003A7108"/>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64F4"/>
    <w:rsid w:val="00451122"/>
    <w:rsid w:val="004518DB"/>
    <w:rsid w:val="004562FC"/>
    <w:rsid w:val="00477EBC"/>
    <w:rsid w:val="00480C74"/>
    <w:rsid w:val="00482246"/>
    <w:rsid w:val="00484421"/>
    <w:rsid w:val="00491391"/>
    <w:rsid w:val="004A01BD"/>
    <w:rsid w:val="004A0A73"/>
    <w:rsid w:val="004A180A"/>
    <w:rsid w:val="004A5BA2"/>
    <w:rsid w:val="004A661C"/>
    <w:rsid w:val="004C4C9B"/>
    <w:rsid w:val="004D2FA0"/>
    <w:rsid w:val="004E1010"/>
    <w:rsid w:val="004E7FB9"/>
    <w:rsid w:val="004F4172"/>
    <w:rsid w:val="0050202A"/>
    <w:rsid w:val="00507903"/>
    <w:rsid w:val="0052032E"/>
    <w:rsid w:val="00521896"/>
    <w:rsid w:val="00522A80"/>
    <w:rsid w:val="00527EEC"/>
    <w:rsid w:val="00535A39"/>
    <w:rsid w:val="00544D8F"/>
    <w:rsid w:val="00553BDE"/>
    <w:rsid w:val="00556F13"/>
    <w:rsid w:val="00562495"/>
    <w:rsid w:val="00571A7F"/>
    <w:rsid w:val="0057401B"/>
    <w:rsid w:val="00577727"/>
    <w:rsid w:val="005777AF"/>
    <w:rsid w:val="00586562"/>
    <w:rsid w:val="00590B24"/>
    <w:rsid w:val="00593DC4"/>
    <w:rsid w:val="0059529B"/>
    <w:rsid w:val="005954DD"/>
    <w:rsid w:val="005A3249"/>
    <w:rsid w:val="005A6ABC"/>
    <w:rsid w:val="005B1577"/>
    <w:rsid w:val="005B1BD6"/>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0DB"/>
    <w:rsid w:val="005F2E94"/>
    <w:rsid w:val="005F4B34"/>
    <w:rsid w:val="0060311F"/>
    <w:rsid w:val="00607F4B"/>
    <w:rsid w:val="00616E18"/>
    <w:rsid w:val="00620287"/>
    <w:rsid w:val="006218FF"/>
    <w:rsid w:val="00623AED"/>
    <w:rsid w:val="0062580F"/>
    <w:rsid w:val="00626E6A"/>
    <w:rsid w:val="00632157"/>
    <w:rsid w:val="00633971"/>
    <w:rsid w:val="006341C6"/>
    <w:rsid w:val="0064121E"/>
    <w:rsid w:val="00642894"/>
    <w:rsid w:val="00660354"/>
    <w:rsid w:val="006606DB"/>
    <w:rsid w:val="00665B9B"/>
    <w:rsid w:val="0067616E"/>
    <w:rsid w:val="00690725"/>
    <w:rsid w:val="006914F8"/>
    <w:rsid w:val="00693606"/>
    <w:rsid w:val="00693D70"/>
    <w:rsid w:val="006975AE"/>
    <w:rsid w:val="006A0E66"/>
    <w:rsid w:val="006A32D1"/>
    <w:rsid w:val="006A3CF5"/>
    <w:rsid w:val="006B4BC6"/>
    <w:rsid w:val="006D03E2"/>
    <w:rsid w:val="006D0A8E"/>
    <w:rsid w:val="006D3D54"/>
    <w:rsid w:val="006E0212"/>
    <w:rsid w:val="006E0D1B"/>
    <w:rsid w:val="006E1A49"/>
    <w:rsid w:val="006E3A55"/>
    <w:rsid w:val="006F1B00"/>
    <w:rsid w:val="006F2EEB"/>
    <w:rsid w:val="006F4B7A"/>
    <w:rsid w:val="00700A59"/>
    <w:rsid w:val="00710142"/>
    <w:rsid w:val="00710B23"/>
    <w:rsid w:val="00712E81"/>
    <w:rsid w:val="00714D88"/>
    <w:rsid w:val="00715590"/>
    <w:rsid w:val="00723919"/>
    <w:rsid w:val="007261D3"/>
    <w:rsid w:val="0072734B"/>
    <w:rsid w:val="007323B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059"/>
    <w:rsid w:val="007B5456"/>
    <w:rsid w:val="007B5F65"/>
    <w:rsid w:val="007C5F2C"/>
    <w:rsid w:val="007C767B"/>
    <w:rsid w:val="007D056E"/>
    <w:rsid w:val="007D3C7C"/>
    <w:rsid w:val="007D687A"/>
    <w:rsid w:val="007E1BA0"/>
    <w:rsid w:val="007F2297"/>
    <w:rsid w:val="007F55EC"/>
    <w:rsid w:val="007F6574"/>
    <w:rsid w:val="00816C9D"/>
    <w:rsid w:val="00831057"/>
    <w:rsid w:val="00837EF8"/>
    <w:rsid w:val="0084119C"/>
    <w:rsid w:val="0085049D"/>
    <w:rsid w:val="00850CD4"/>
    <w:rsid w:val="00854A49"/>
    <w:rsid w:val="008578D0"/>
    <w:rsid w:val="008624DE"/>
    <w:rsid w:val="008634EB"/>
    <w:rsid w:val="00866945"/>
    <w:rsid w:val="008704E8"/>
    <w:rsid w:val="00876BD5"/>
    <w:rsid w:val="00897C84"/>
    <w:rsid w:val="008A06BE"/>
    <w:rsid w:val="008A3F7A"/>
    <w:rsid w:val="008A56FD"/>
    <w:rsid w:val="008D3DA6"/>
    <w:rsid w:val="008D5DA3"/>
    <w:rsid w:val="008E098C"/>
    <w:rsid w:val="008E70F7"/>
    <w:rsid w:val="008F1D3B"/>
    <w:rsid w:val="008F7444"/>
    <w:rsid w:val="008F7A15"/>
    <w:rsid w:val="0091321C"/>
    <w:rsid w:val="00913788"/>
    <w:rsid w:val="0091399A"/>
    <w:rsid w:val="00922BC3"/>
    <w:rsid w:val="00922D75"/>
    <w:rsid w:val="00926791"/>
    <w:rsid w:val="009267E8"/>
    <w:rsid w:val="00930161"/>
    <w:rsid w:val="0093661C"/>
    <w:rsid w:val="00940736"/>
    <w:rsid w:val="00941253"/>
    <w:rsid w:val="009442E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180"/>
    <w:rsid w:val="00A65602"/>
    <w:rsid w:val="00A82FCC"/>
    <w:rsid w:val="00A8479D"/>
    <w:rsid w:val="00A906A4"/>
    <w:rsid w:val="00A97953"/>
    <w:rsid w:val="00AA574E"/>
    <w:rsid w:val="00AB0CC8"/>
    <w:rsid w:val="00AC1BCE"/>
    <w:rsid w:val="00AD324E"/>
    <w:rsid w:val="00AD5B51"/>
    <w:rsid w:val="00AD7B78"/>
    <w:rsid w:val="00AF4118"/>
    <w:rsid w:val="00B00077"/>
    <w:rsid w:val="00B03107"/>
    <w:rsid w:val="00B10820"/>
    <w:rsid w:val="00B16E03"/>
    <w:rsid w:val="00B1749C"/>
    <w:rsid w:val="00B17F7D"/>
    <w:rsid w:val="00B30214"/>
    <w:rsid w:val="00B3526C"/>
    <w:rsid w:val="00B376E0"/>
    <w:rsid w:val="00B43DA4"/>
    <w:rsid w:val="00B45C31"/>
    <w:rsid w:val="00B47534"/>
    <w:rsid w:val="00B476A8"/>
    <w:rsid w:val="00B50B89"/>
    <w:rsid w:val="00B52AFB"/>
    <w:rsid w:val="00B5557E"/>
    <w:rsid w:val="00B63284"/>
    <w:rsid w:val="00B71CF2"/>
    <w:rsid w:val="00B75CE0"/>
    <w:rsid w:val="00B84B54"/>
    <w:rsid w:val="00B92B0A"/>
    <w:rsid w:val="00B92C7D"/>
    <w:rsid w:val="00B93BB2"/>
    <w:rsid w:val="00B9697B"/>
    <w:rsid w:val="00BA46C7"/>
    <w:rsid w:val="00BA4DA4"/>
    <w:rsid w:val="00BB20E2"/>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7A08"/>
    <w:rsid w:val="00C61A9F"/>
    <w:rsid w:val="00C63F06"/>
    <w:rsid w:val="00C6590B"/>
    <w:rsid w:val="00C710BB"/>
    <w:rsid w:val="00C7131F"/>
    <w:rsid w:val="00C76753"/>
    <w:rsid w:val="00C8586A"/>
    <w:rsid w:val="00CA091D"/>
    <w:rsid w:val="00CA2B4F"/>
    <w:rsid w:val="00CA5DB0"/>
    <w:rsid w:val="00CC084E"/>
    <w:rsid w:val="00CC58ED"/>
    <w:rsid w:val="00CD471D"/>
    <w:rsid w:val="00CF1FF1"/>
    <w:rsid w:val="00D0135E"/>
    <w:rsid w:val="00D145EC"/>
    <w:rsid w:val="00D16EA6"/>
    <w:rsid w:val="00D26F26"/>
    <w:rsid w:val="00D355FB"/>
    <w:rsid w:val="00D43C0B"/>
    <w:rsid w:val="00D44A74"/>
    <w:rsid w:val="00D51121"/>
    <w:rsid w:val="00D57CD2"/>
    <w:rsid w:val="00D57E66"/>
    <w:rsid w:val="00D73350"/>
    <w:rsid w:val="00D82231"/>
    <w:rsid w:val="00D84A8F"/>
    <w:rsid w:val="00D8756E"/>
    <w:rsid w:val="00D938DD"/>
    <w:rsid w:val="00D95EAB"/>
    <w:rsid w:val="00D974EA"/>
    <w:rsid w:val="00D97A9D"/>
    <w:rsid w:val="00DA20A3"/>
    <w:rsid w:val="00DA29AC"/>
    <w:rsid w:val="00DA329A"/>
    <w:rsid w:val="00DB521B"/>
    <w:rsid w:val="00DC0F52"/>
    <w:rsid w:val="00DC4726"/>
    <w:rsid w:val="00DC5D7F"/>
    <w:rsid w:val="00DD0AAB"/>
    <w:rsid w:val="00DD3C66"/>
    <w:rsid w:val="00DD40D2"/>
    <w:rsid w:val="00DE5BBF"/>
    <w:rsid w:val="00DF01BE"/>
    <w:rsid w:val="00E013A9"/>
    <w:rsid w:val="00E03A99"/>
    <w:rsid w:val="00E041CD"/>
    <w:rsid w:val="00E06534"/>
    <w:rsid w:val="00E126A5"/>
    <w:rsid w:val="00E1463F"/>
    <w:rsid w:val="00E225C3"/>
    <w:rsid w:val="00E26F66"/>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D71D1"/>
    <w:rsid w:val="00EE0176"/>
    <w:rsid w:val="00EF0942"/>
    <w:rsid w:val="00EF291F"/>
    <w:rsid w:val="00F0218C"/>
    <w:rsid w:val="00F0251A"/>
    <w:rsid w:val="00F0393B"/>
    <w:rsid w:val="00F15D08"/>
    <w:rsid w:val="00F313DD"/>
    <w:rsid w:val="00F378BE"/>
    <w:rsid w:val="00F43120"/>
    <w:rsid w:val="00F44FF2"/>
    <w:rsid w:val="00F474B2"/>
    <w:rsid w:val="00F64378"/>
    <w:rsid w:val="00F67FC3"/>
    <w:rsid w:val="00F763A4"/>
    <w:rsid w:val="00F80D67"/>
    <w:rsid w:val="00F81CF2"/>
    <w:rsid w:val="00F82A04"/>
    <w:rsid w:val="00F83DF3"/>
    <w:rsid w:val="00F8426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A7F"/>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 w:type="character" w:styleId="ac">
    <w:name w:val="annotation reference"/>
    <w:basedOn w:val="a0"/>
    <w:rsid w:val="002506E4"/>
    <w:rPr>
      <w:sz w:val="21"/>
      <w:szCs w:val="21"/>
    </w:rPr>
  </w:style>
  <w:style w:type="paragraph" w:styleId="ad">
    <w:name w:val="annotation subject"/>
    <w:basedOn w:val="a5"/>
    <w:next w:val="a5"/>
    <w:link w:val="Char0"/>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2506E4"/>
    <w:rPr>
      <w:rFonts w:ascii="Arial" w:hAnsi="Arial"/>
      <w:lang w:eastAsia="en-US"/>
    </w:rPr>
  </w:style>
  <w:style w:type="character" w:customStyle="1" w:styleId="Char0">
    <w:name w:val="批注主题 Char"/>
    <w:basedOn w:val="Char"/>
    <w:link w:val="ad"/>
    <w:rsid w:val="002506E4"/>
    <w:rPr>
      <w:rFonts w:ascii="Arial" w:hAnsi="Arial"/>
      <w:b/>
      <w:bCs/>
      <w:lang w:eastAsia="en-US"/>
    </w:rPr>
  </w:style>
  <w:style w:type="paragraph" w:styleId="ae">
    <w:name w:val="Balloon Text"/>
    <w:basedOn w:val="a"/>
    <w:link w:val="Char1"/>
    <w:semiHidden/>
    <w:unhideWhenUsed/>
    <w:rsid w:val="002506E4"/>
    <w:rPr>
      <w:sz w:val="18"/>
      <w:szCs w:val="18"/>
    </w:rPr>
  </w:style>
  <w:style w:type="character" w:customStyle="1" w:styleId="Char1">
    <w:name w:val="批注框文本 Char"/>
    <w:basedOn w:val="a0"/>
    <w:link w:val="ae"/>
    <w:semiHidden/>
    <w:rsid w:val="002506E4"/>
    <w:rPr>
      <w:sz w:val="18"/>
      <w:szCs w:val="18"/>
      <w:lang w:eastAsia="en-US"/>
    </w:rPr>
  </w:style>
  <w:style w:type="paragraph" w:styleId="af">
    <w:name w:val="Normal (Web)"/>
    <w:basedOn w:val="a"/>
    <w:uiPriority w:val="99"/>
    <w:unhideWhenUsed/>
    <w:rsid w:val="00C61A9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Huawei</cp:lastModifiedBy>
  <cp:revision>2</cp:revision>
  <cp:lastPrinted>2001-04-23T09:30:00Z</cp:lastPrinted>
  <dcterms:created xsi:type="dcterms:W3CDTF">2023-09-28T10:58:00Z</dcterms:created>
  <dcterms:modified xsi:type="dcterms:W3CDTF">2023-09-28T10:58:00Z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(3)wXDbasj0V3pcmOUa39u1Ohdu9gvx2SJpB+pE3eJy5mToMioO9/tkTHN1MbtS38gPm0FGOwfs
okZZA9pA8D3DGFufnRRJtOpYeEv6jviCCD5L86wc8mepYuYFkXRiPsUfAshldAsZLSUvz7QE
NgUw2XXhhNi9EsxGdH0BDRPVz3+m1I0V9etResiVNIf0l1oYOWEfrF6yXdWZLbUHuRIO0ZKP
b45+HouRCO4Spbi0YQ</vt:lpwstr>
  </property>
  <property fmtid="{D5CDD505-2E9C-101B-9397-08002B2CF9AE}" pid="3" name="_2015_ms_pID_7253431">
    <vt:lpwstr>pJTO/P0yS3KBcIK5JqTOpiOsA80zq5vrLJqJMD5NNSB4MRcCtKHyyT
J9jjb/PYclOzUT/+zH7iPqkHJh1zP7w+Kddxa7SKBCoU7oQhTEwfVzZ6yisd77yMDUF1en3K
CqyqrCqJY+W3qGYwKmdgK5fL3arAncBjgAd6HXZ+nC2PafyVYpaOYN7jQHN3gqF1y3CJsFC/
gFFccBMtSSuwFl1s0t+xVYpO5Q5epbZqIPnm</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